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rPr>
        <w:id w:val="1494913446"/>
        <w:docPartObj>
          <w:docPartGallery w:val="Cover Pages"/>
          <w:docPartUnique/>
        </w:docPartObj>
      </w:sdtPr>
      <w:sdtEndPr>
        <w:rPr>
          <w:rFonts w:eastAsiaTheme="minorEastAsia"/>
          <w:b/>
          <w:sz w:val="32"/>
          <w:lang w:val="en-US" w:eastAsia="ja-JP"/>
        </w:rPr>
      </w:sdtEndPr>
      <w:sdtContent>
        <w:p w14:paraId="075688A1" w14:textId="0021551C" w:rsidR="00761612" w:rsidRPr="006C4AB0" w:rsidRDefault="00761612" w:rsidP="004D22F7">
          <w:pPr>
            <w:spacing w:after="0"/>
            <w:rPr>
              <w:rFonts w:ascii="Times New Roman" w:hAnsi="Times New Roman"/>
            </w:rPr>
          </w:pPr>
          <w:r w:rsidRPr="006C4AB0">
            <w:rPr>
              <w:rFonts w:ascii="Times New Roman" w:hAnsi="Times New Roman"/>
              <w:b/>
              <w:noProof/>
              <w:sz w:val="46"/>
              <w:u w:val="single"/>
              <w:lang w:eastAsia="en-GB"/>
            </w:rPr>
            <w:drawing>
              <wp:anchor distT="0" distB="0" distL="114300" distR="114300" simplePos="0" relativeHeight="251660288" behindDoc="1" locked="0" layoutInCell="1" allowOverlap="1" wp14:anchorId="7549EA77" wp14:editId="19CAB15F">
                <wp:simplePos x="0" y="0"/>
                <wp:positionH relativeFrom="column">
                  <wp:posOffset>1714305</wp:posOffset>
                </wp:positionH>
                <wp:positionV relativeFrom="paragraph">
                  <wp:posOffset>49</wp:posOffset>
                </wp:positionV>
                <wp:extent cx="2197735" cy="2294255"/>
                <wp:effectExtent l="0" t="0" r="0" b="4445"/>
                <wp:wrapTight wrapText="bothSides">
                  <wp:wrapPolygon edited="0">
                    <wp:start x="0" y="0"/>
                    <wp:lineTo x="0" y="21522"/>
                    <wp:lineTo x="21469" y="21522"/>
                    <wp:lineTo x="21469" y="0"/>
                    <wp:lineTo x="0" y="0"/>
                  </wp:wrapPolygon>
                </wp:wrapTight>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r="4831" b="4039"/>
                        <a:stretch>
                          <a:fillRect/>
                        </a:stretch>
                      </pic:blipFill>
                      <pic:spPr bwMode="auto">
                        <a:xfrm>
                          <a:off x="0" y="0"/>
                          <a:ext cx="2197735" cy="229425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1DC43A3E" w14:textId="77777777" w:rsidR="00761612" w:rsidRPr="006C4AB0" w:rsidRDefault="00761612" w:rsidP="004D22F7">
      <w:pPr>
        <w:spacing w:after="0"/>
        <w:rPr>
          <w:rFonts w:ascii="Times New Roman" w:eastAsiaTheme="minorEastAsia" w:hAnsi="Times New Roman"/>
          <w:b/>
          <w:sz w:val="32"/>
          <w:lang w:val="en-US" w:eastAsia="ja-JP"/>
        </w:rPr>
      </w:pPr>
    </w:p>
    <w:p w14:paraId="0BFB2761" w14:textId="77777777" w:rsidR="00761612" w:rsidRPr="006C4AB0" w:rsidRDefault="00761612" w:rsidP="004D22F7">
      <w:pPr>
        <w:spacing w:after="0"/>
        <w:rPr>
          <w:rFonts w:ascii="Times New Roman" w:eastAsiaTheme="minorEastAsia" w:hAnsi="Times New Roman"/>
          <w:b/>
          <w:sz w:val="32"/>
          <w:lang w:val="en-US" w:eastAsia="ja-JP"/>
        </w:rPr>
      </w:pPr>
    </w:p>
    <w:p w14:paraId="3D227953" w14:textId="77777777" w:rsidR="00761612" w:rsidRPr="006C4AB0" w:rsidRDefault="00761612" w:rsidP="004D22F7">
      <w:pPr>
        <w:spacing w:after="0"/>
        <w:rPr>
          <w:rFonts w:ascii="Times New Roman" w:eastAsiaTheme="minorEastAsia" w:hAnsi="Times New Roman"/>
          <w:b/>
          <w:sz w:val="32"/>
          <w:lang w:val="en-US" w:eastAsia="ja-JP"/>
        </w:rPr>
      </w:pPr>
    </w:p>
    <w:p w14:paraId="6E952AC2" w14:textId="77777777" w:rsidR="00761612" w:rsidRPr="006C4AB0" w:rsidRDefault="00761612" w:rsidP="004D22F7">
      <w:pPr>
        <w:spacing w:after="0"/>
        <w:rPr>
          <w:rFonts w:ascii="Times New Roman" w:eastAsiaTheme="minorEastAsia" w:hAnsi="Times New Roman"/>
          <w:b/>
          <w:sz w:val="32"/>
          <w:lang w:val="en-US" w:eastAsia="ja-JP"/>
        </w:rPr>
      </w:pPr>
    </w:p>
    <w:p w14:paraId="6B964ADC" w14:textId="77777777" w:rsidR="00761612" w:rsidRPr="006C4AB0" w:rsidRDefault="00761612" w:rsidP="004D22F7">
      <w:pPr>
        <w:spacing w:after="0"/>
        <w:rPr>
          <w:rFonts w:ascii="Times New Roman" w:eastAsiaTheme="minorEastAsia" w:hAnsi="Times New Roman"/>
          <w:b/>
          <w:sz w:val="32"/>
          <w:lang w:val="en-US" w:eastAsia="ja-JP"/>
        </w:rPr>
      </w:pPr>
    </w:p>
    <w:p w14:paraId="7FC2D9D2" w14:textId="77777777" w:rsidR="00761612" w:rsidRPr="006C4AB0" w:rsidRDefault="00761612" w:rsidP="004D22F7">
      <w:pPr>
        <w:spacing w:after="0"/>
        <w:jc w:val="center"/>
        <w:rPr>
          <w:rFonts w:ascii="Times New Roman" w:eastAsiaTheme="majorEastAsia" w:hAnsi="Times New Roman"/>
          <w:b/>
          <w:color w:val="000000" w:themeColor="text1"/>
          <w:sz w:val="38"/>
          <w:szCs w:val="38"/>
          <w:u w:val="single"/>
          <w:lang w:eastAsia="ja-JP"/>
        </w:rPr>
      </w:pPr>
      <w:bookmarkStart w:id="0" w:name="_Peafowl_and_the"/>
      <w:bookmarkStart w:id="1" w:name="_Section_1"/>
      <w:bookmarkStart w:id="2" w:name="_Legislative_framework"/>
      <w:bookmarkStart w:id="3" w:name="_Legal_framework"/>
      <w:bookmarkEnd w:id="0"/>
      <w:bookmarkEnd w:id="1"/>
      <w:bookmarkEnd w:id="2"/>
      <w:bookmarkEnd w:id="3"/>
    </w:p>
    <w:p w14:paraId="712B4FE3" w14:textId="77777777" w:rsidR="00761612" w:rsidRPr="006C4AB0" w:rsidRDefault="00761612" w:rsidP="004D22F7">
      <w:pPr>
        <w:spacing w:after="0"/>
        <w:jc w:val="center"/>
        <w:rPr>
          <w:rFonts w:ascii="Times New Roman" w:eastAsiaTheme="majorEastAsia" w:hAnsi="Times New Roman"/>
          <w:b/>
          <w:color w:val="000000" w:themeColor="text1"/>
          <w:sz w:val="72"/>
          <w:szCs w:val="72"/>
          <w:u w:val="single"/>
          <w:lang w:eastAsia="ja-JP"/>
        </w:rPr>
      </w:pPr>
      <w:proofErr w:type="spellStart"/>
      <w:r w:rsidRPr="006C4AB0">
        <w:rPr>
          <w:rFonts w:ascii="Times New Roman" w:eastAsiaTheme="majorEastAsia" w:hAnsi="Times New Roman"/>
          <w:b/>
          <w:color w:val="000000" w:themeColor="text1"/>
          <w:sz w:val="72"/>
          <w:szCs w:val="72"/>
          <w:u w:val="single"/>
          <w:lang w:eastAsia="ja-JP"/>
        </w:rPr>
        <w:t>Northburn</w:t>
      </w:r>
      <w:proofErr w:type="spellEnd"/>
      <w:r w:rsidRPr="006C4AB0">
        <w:rPr>
          <w:rFonts w:ascii="Times New Roman" w:eastAsiaTheme="majorEastAsia" w:hAnsi="Times New Roman"/>
          <w:b/>
          <w:color w:val="000000" w:themeColor="text1"/>
          <w:sz w:val="72"/>
          <w:szCs w:val="72"/>
          <w:u w:val="single"/>
          <w:lang w:eastAsia="ja-JP"/>
        </w:rPr>
        <w:t xml:space="preserve"> Primary School</w:t>
      </w:r>
    </w:p>
    <w:p w14:paraId="5F0721AB" w14:textId="50001412" w:rsidR="00954255" w:rsidRPr="006C4AB0" w:rsidRDefault="00954255" w:rsidP="004D22F7">
      <w:pPr>
        <w:spacing w:after="0"/>
        <w:jc w:val="center"/>
        <w:rPr>
          <w:rStyle w:val="Hyperlink"/>
          <w:rFonts w:ascii="Times New Roman" w:eastAsia="Calibri" w:hAnsi="Times New Roman"/>
        </w:rPr>
      </w:pPr>
    </w:p>
    <w:p w14:paraId="09B0DB04" w14:textId="60CECC0B" w:rsidR="00761612" w:rsidRPr="006C4AB0" w:rsidRDefault="00761612" w:rsidP="004D22F7">
      <w:pPr>
        <w:spacing w:after="0"/>
        <w:jc w:val="center"/>
        <w:rPr>
          <w:rStyle w:val="Hyperlink"/>
          <w:rFonts w:ascii="Times New Roman" w:eastAsia="Calibri" w:hAnsi="Times New Roman"/>
        </w:rPr>
      </w:pPr>
    </w:p>
    <w:p w14:paraId="04E0667E" w14:textId="6D52AFB3" w:rsidR="00761612" w:rsidRDefault="00761612" w:rsidP="004D22F7">
      <w:pPr>
        <w:spacing w:after="0"/>
        <w:jc w:val="center"/>
        <w:rPr>
          <w:rFonts w:ascii="Times New Roman" w:eastAsiaTheme="majorEastAsia" w:hAnsi="Times New Roman"/>
          <w:color w:val="000000" w:themeColor="text1"/>
          <w:sz w:val="72"/>
          <w:szCs w:val="80"/>
          <w:lang w:val="en-US" w:eastAsia="ja-JP"/>
        </w:rPr>
      </w:pPr>
      <w:r w:rsidRPr="006C4AB0">
        <w:rPr>
          <w:rFonts w:ascii="Times New Roman" w:eastAsiaTheme="majorEastAsia" w:hAnsi="Times New Roman"/>
          <w:color w:val="000000" w:themeColor="text1"/>
          <w:sz w:val="72"/>
          <w:szCs w:val="80"/>
          <w:lang w:val="en-US" w:eastAsia="ja-JP"/>
        </w:rPr>
        <w:t>S</w:t>
      </w:r>
      <w:r w:rsidR="008B21FA" w:rsidRPr="006C4AB0">
        <w:rPr>
          <w:rFonts w:ascii="Times New Roman" w:eastAsiaTheme="majorEastAsia" w:hAnsi="Times New Roman"/>
          <w:color w:val="000000" w:themeColor="text1"/>
          <w:sz w:val="72"/>
          <w:szCs w:val="80"/>
          <w:lang w:val="en-US" w:eastAsia="ja-JP"/>
        </w:rPr>
        <w:t xml:space="preserve">pecial </w:t>
      </w:r>
      <w:r w:rsidRPr="006C4AB0">
        <w:rPr>
          <w:rFonts w:ascii="Times New Roman" w:eastAsiaTheme="majorEastAsia" w:hAnsi="Times New Roman"/>
          <w:color w:val="000000" w:themeColor="text1"/>
          <w:sz w:val="72"/>
          <w:szCs w:val="80"/>
          <w:lang w:val="en-US" w:eastAsia="ja-JP"/>
        </w:rPr>
        <w:t>E</w:t>
      </w:r>
      <w:r w:rsidR="008B21FA" w:rsidRPr="006C4AB0">
        <w:rPr>
          <w:rFonts w:ascii="Times New Roman" w:eastAsiaTheme="majorEastAsia" w:hAnsi="Times New Roman"/>
          <w:color w:val="000000" w:themeColor="text1"/>
          <w:sz w:val="72"/>
          <w:szCs w:val="80"/>
          <w:lang w:val="en-US" w:eastAsia="ja-JP"/>
        </w:rPr>
        <w:t xml:space="preserve">ducational </w:t>
      </w:r>
      <w:r w:rsidRPr="006C4AB0">
        <w:rPr>
          <w:rFonts w:ascii="Times New Roman" w:eastAsiaTheme="majorEastAsia" w:hAnsi="Times New Roman"/>
          <w:color w:val="000000" w:themeColor="text1"/>
          <w:sz w:val="72"/>
          <w:szCs w:val="80"/>
          <w:lang w:val="en-US" w:eastAsia="ja-JP"/>
        </w:rPr>
        <w:t>N</w:t>
      </w:r>
      <w:r w:rsidR="008B21FA" w:rsidRPr="006C4AB0">
        <w:rPr>
          <w:rFonts w:ascii="Times New Roman" w:eastAsiaTheme="majorEastAsia" w:hAnsi="Times New Roman"/>
          <w:color w:val="000000" w:themeColor="text1"/>
          <w:sz w:val="72"/>
          <w:szCs w:val="80"/>
          <w:lang w:val="en-US" w:eastAsia="ja-JP"/>
        </w:rPr>
        <w:t xml:space="preserve">eeds and </w:t>
      </w:r>
      <w:r w:rsidRPr="006C4AB0">
        <w:rPr>
          <w:rFonts w:ascii="Times New Roman" w:eastAsiaTheme="majorEastAsia" w:hAnsi="Times New Roman"/>
          <w:color w:val="000000" w:themeColor="text1"/>
          <w:sz w:val="72"/>
          <w:szCs w:val="80"/>
          <w:lang w:val="en-US" w:eastAsia="ja-JP"/>
        </w:rPr>
        <w:t>D</w:t>
      </w:r>
      <w:r w:rsidR="008B21FA" w:rsidRPr="006C4AB0">
        <w:rPr>
          <w:rFonts w:ascii="Times New Roman" w:eastAsiaTheme="majorEastAsia" w:hAnsi="Times New Roman"/>
          <w:color w:val="000000" w:themeColor="text1"/>
          <w:sz w:val="72"/>
          <w:szCs w:val="80"/>
          <w:lang w:val="en-US" w:eastAsia="ja-JP"/>
        </w:rPr>
        <w:t>isability (SEND)</w:t>
      </w:r>
      <w:r w:rsidRPr="006C4AB0">
        <w:rPr>
          <w:rFonts w:ascii="Times New Roman" w:eastAsiaTheme="majorEastAsia" w:hAnsi="Times New Roman"/>
          <w:color w:val="000000" w:themeColor="text1"/>
          <w:sz w:val="72"/>
          <w:szCs w:val="80"/>
          <w:lang w:val="en-US" w:eastAsia="ja-JP"/>
        </w:rPr>
        <w:t xml:space="preserve"> Policy</w:t>
      </w:r>
    </w:p>
    <w:p w14:paraId="29BCA6DA" w14:textId="77777777" w:rsidR="00C95FE6" w:rsidRDefault="00C95FE6" w:rsidP="004D22F7">
      <w:pPr>
        <w:spacing w:after="0"/>
        <w:jc w:val="center"/>
        <w:rPr>
          <w:rFonts w:ascii="Times New Roman" w:eastAsiaTheme="majorEastAsia" w:hAnsi="Times New Roman"/>
          <w:color w:val="000000" w:themeColor="text1"/>
          <w:sz w:val="72"/>
          <w:szCs w:val="80"/>
          <w:lang w:val="en-US" w:eastAsia="ja-JP"/>
        </w:rPr>
      </w:pPr>
    </w:p>
    <w:p w14:paraId="4559CC97" w14:textId="77777777" w:rsidR="00C95FE6" w:rsidRDefault="00C95FE6" w:rsidP="004D22F7">
      <w:pPr>
        <w:spacing w:after="0"/>
        <w:jc w:val="center"/>
        <w:rPr>
          <w:rFonts w:ascii="Times New Roman" w:eastAsiaTheme="majorEastAsia" w:hAnsi="Times New Roman"/>
          <w:color w:val="000000" w:themeColor="text1"/>
          <w:sz w:val="72"/>
          <w:szCs w:val="80"/>
          <w:lang w:val="en-US" w:eastAsia="ja-JP"/>
        </w:rPr>
      </w:pPr>
    </w:p>
    <w:p w14:paraId="210A9D11" w14:textId="182B645C" w:rsidR="00C95FE6" w:rsidRPr="006C4AB0" w:rsidRDefault="008C77A4" w:rsidP="004D22F7">
      <w:pPr>
        <w:spacing w:after="0"/>
        <w:jc w:val="center"/>
        <w:rPr>
          <w:rFonts w:ascii="Times New Roman" w:eastAsiaTheme="majorEastAsia" w:hAnsi="Times New Roman"/>
          <w:color w:val="000000" w:themeColor="text1"/>
          <w:sz w:val="72"/>
          <w:szCs w:val="80"/>
          <w:lang w:val="en-US" w:eastAsia="ja-JP"/>
        </w:rPr>
        <w:sectPr w:rsidR="00C95FE6" w:rsidRPr="006C4AB0" w:rsidSect="004D448D">
          <w:footerReference w:type="default" r:id="rId10"/>
          <w:headerReference w:type="first" r:id="rId11"/>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r w:rsidRPr="006C4AB0">
        <w:rPr>
          <w:rFonts w:ascii="Times New Roman" w:hAnsi="Times New Roman"/>
          <w:b/>
          <w:noProof/>
          <w:sz w:val="28"/>
          <w:szCs w:val="28"/>
          <w:lang w:eastAsia="en-GB"/>
        </w:rPr>
        <mc:AlternateContent>
          <mc:Choice Requires="wps">
            <w:drawing>
              <wp:anchor distT="45720" distB="45720" distL="114300" distR="114300" simplePos="0" relativeHeight="251662336" behindDoc="0" locked="0" layoutInCell="1" allowOverlap="1" wp14:anchorId="2FC8A0A1" wp14:editId="190F79A5">
                <wp:simplePos x="0" y="0"/>
                <wp:positionH relativeFrom="column">
                  <wp:posOffset>3817620</wp:posOffset>
                </wp:positionH>
                <wp:positionV relativeFrom="paragraph">
                  <wp:posOffset>2639060</wp:posOffset>
                </wp:positionV>
                <wp:extent cx="2360930" cy="3962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96240"/>
                        </a:xfrm>
                        <a:prstGeom prst="rect">
                          <a:avLst/>
                        </a:prstGeom>
                        <a:solidFill>
                          <a:srgbClr val="FFFFFF"/>
                        </a:solidFill>
                        <a:ln w="9525">
                          <a:noFill/>
                          <a:miter lim="800000"/>
                          <a:headEnd/>
                          <a:tailEnd/>
                        </a:ln>
                      </wps:spPr>
                      <wps:txbx>
                        <w:txbxContent>
                          <w:p w14:paraId="01E68DF3" w14:textId="5CF42E19" w:rsidR="003524FB" w:rsidRPr="006C4AB0" w:rsidRDefault="003524FB" w:rsidP="00761612">
                            <w:pPr>
                              <w:rPr>
                                <w:rFonts w:ascii="Times New Roman" w:hAnsi="Times New Roman"/>
                                <w:sz w:val="24"/>
                                <w:szCs w:val="24"/>
                              </w:rPr>
                            </w:pPr>
                            <w:r w:rsidRPr="006C4AB0">
                              <w:rPr>
                                <w:rFonts w:ascii="Times New Roman" w:hAnsi="Times New Roman"/>
                                <w:sz w:val="24"/>
                                <w:szCs w:val="24"/>
                                <w:u w:val="single"/>
                              </w:rPr>
                              <w:t>Updated</w:t>
                            </w:r>
                            <w:r w:rsidRPr="006C4AB0">
                              <w:rPr>
                                <w:rFonts w:ascii="Times New Roman" w:hAnsi="Times New Roman"/>
                                <w:sz w:val="24"/>
                                <w:szCs w:val="24"/>
                              </w:rPr>
                              <w:t>: April 2020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0.6pt;margin-top:207.8pt;width:185.9pt;height:31.2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0fxIQIAAB0EAAAOAAAAZHJzL2Uyb0RvYy54bWysU9tu2zAMfR+wfxD0vthxLm2MOEWXLsOA&#10;7gK0+wBZlmNhkqhJSuzu60vJaRp0b8P0IIgidXR4SK5vBq3IUTgvwVR0OskpEYZDI82+oj8fdx+u&#10;KfGBmYYpMKKiT8LTm837d+velqKADlQjHEEQ48veVrQLwZZZ5nknNPMTsMKgswWnWUDT7bPGsR7R&#10;tcqKPF9mPbjGOuDCe7y9G510k/DbVvDwvW29CERVFLmFtLu013HPNmtW7h2zneQnGuwfWGgmDX56&#10;hrpjgZGDk39BackdeGjDhIPOoG0lFykHzGaav8nmoWNWpFxQHG/PMvn/B8u/HX84IpuKFtMrSgzT&#10;WKRHMQTyEQZSRH1660sMe7AYGAa8xjqnXL29B/7LEwPbjpm9uHUO+k6wBvlN48vs4umI4yNI3X+F&#10;Br9hhwAJaGidjuKhHATRsU5P59pEKhwvi9kyX83QxdE3Wy2LeSpexsqX19b58FmAJvFQUYe1T+js&#10;eO9DZMPKl5D4mQclm51UKhluX2+VI0eGfbJLKyXwJkwZ0ld0tSgWCdlAfJ9aSMuAfaykruh1HtfY&#10;WVGNT6ZJIYFJNZ6RiTIneaIiozZhqAcMjJrV0DyhUA7GfsX5wkMH7g8lPfZqRf3vA3OCEvXFoNir&#10;6RzVICEZ88VVgYa79NSXHmY4QlU0UDIetyENRNTBwC0WpZVJr1cmJ67Yg0nG07zEJr+0U9TrVG+e&#10;AQAA//8DAFBLAwQUAAYACAAAACEAQ9Mwft8AAAALAQAADwAAAGRycy9kb3ducmV2LnhtbEyP3U6E&#10;MBBG7018h2ZMvHNbUGFFysaYEE242l0foNDhJ9CW0C6Lb+94pZczc/LN+fLDZia24uIHZyVEOwEM&#10;beP0YDsJX+fyYQ/MB2W1mpxFCd/o4VDc3uQq0+5qj7ieQscoxPpMSehDmDPOfdOjUX7nZrR0a91i&#10;VKBx6bhe1JXCzcRjIRJu1GDpQ69mfO+xGU8XI+Gzaso2rky7hjEyY3WsP8o2lfL+bnt7BRZwC38w&#10;/OqTOhTkVLuL1Z5NEhIRxYRKeIqeE2BEvKSP1K6mTboXwIuc/+9Q/AAAAP//AwBQSwECLQAUAAYA&#10;CAAAACEAtoM4kv4AAADhAQAAEwAAAAAAAAAAAAAAAAAAAAAAW0NvbnRlbnRfVHlwZXNdLnhtbFBL&#10;AQItABQABgAIAAAAIQA4/SH/1gAAAJQBAAALAAAAAAAAAAAAAAAAAC8BAABfcmVscy8ucmVsc1BL&#10;AQItABQABgAIAAAAIQCsp0fxIQIAAB0EAAAOAAAAAAAAAAAAAAAAAC4CAABkcnMvZTJvRG9jLnht&#10;bFBLAQItABQABgAIAAAAIQBD0zB+3wAAAAsBAAAPAAAAAAAAAAAAAAAAAHsEAABkcnMvZG93bnJl&#10;di54bWxQSwUGAAAAAAQABADzAAAAhwUAAAAA&#10;" stroked="f">
                <v:textbox>
                  <w:txbxContent>
                    <w:p w14:paraId="01E68DF3" w14:textId="5CF42E19" w:rsidR="003524FB" w:rsidRPr="006C4AB0" w:rsidRDefault="003524FB" w:rsidP="00761612">
                      <w:pPr>
                        <w:rPr>
                          <w:rFonts w:ascii="Times New Roman" w:hAnsi="Times New Roman"/>
                          <w:sz w:val="24"/>
                          <w:szCs w:val="24"/>
                        </w:rPr>
                      </w:pPr>
                      <w:r w:rsidRPr="006C4AB0">
                        <w:rPr>
                          <w:rFonts w:ascii="Times New Roman" w:hAnsi="Times New Roman"/>
                          <w:sz w:val="24"/>
                          <w:szCs w:val="24"/>
                          <w:u w:val="single"/>
                        </w:rPr>
                        <w:t>Updated</w:t>
                      </w:r>
                      <w:r w:rsidRPr="006C4AB0">
                        <w:rPr>
                          <w:rFonts w:ascii="Times New Roman" w:hAnsi="Times New Roman"/>
                          <w:sz w:val="24"/>
                          <w:szCs w:val="24"/>
                        </w:rPr>
                        <w:t>: April 2020</w:t>
                      </w:r>
                    </w:p>
                  </w:txbxContent>
                </v:textbox>
                <w10:wrap type="square"/>
              </v:shape>
            </w:pict>
          </mc:Fallback>
        </mc:AlternateContent>
      </w:r>
      <w:hyperlink r:id="rId12" w:history="1">
        <w:r w:rsidR="00C95FE6" w:rsidRPr="000F34F6">
          <w:rPr>
            <w:rStyle w:val="Hyperlink"/>
            <w:rFonts w:ascii="Times New Roman" w:eastAsia="Calibri" w:hAnsi="Times New Roman"/>
          </w:rPr>
          <w:t>http://www.northburn.northumberland.sch.uk/website</w:t>
        </w:r>
      </w:hyperlink>
    </w:p>
    <w:p w14:paraId="463351C1" w14:textId="291021F4" w:rsidR="00225253" w:rsidRPr="006C4AB0" w:rsidRDefault="00C95FE6" w:rsidP="006C4AB0">
      <w:pPr>
        <w:pStyle w:val="TSB-Level1Numbers"/>
        <w:numPr>
          <w:ilvl w:val="0"/>
          <w:numId w:val="0"/>
        </w:numPr>
        <w:jc w:val="both"/>
        <w:rPr>
          <w:rFonts w:ascii="Times New Roman" w:hAnsi="Times New Roman" w:cs="Times New Roman"/>
          <w:sz w:val="24"/>
          <w:szCs w:val="24"/>
          <w:u w:val="none"/>
        </w:rPr>
      </w:pPr>
      <w:bookmarkStart w:id="6" w:name="statment"/>
      <w:bookmarkStart w:id="7" w:name="statement"/>
      <w:r w:rsidRPr="006C4AB0">
        <w:rPr>
          <w:rFonts w:ascii="Times New Roman" w:hAnsi="Times New Roman" w:cs="Times New Roman"/>
          <w:sz w:val="24"/>
          <w:szCs w:val="24"/>
          <w:u w:val="none"/>
        </w:rPr>
        <w:lastRenderedPageBreak/>
        <w:t>A</w:t>
      </w:r>
      <w:r w:rsidR="00225253" w:rsidRPr="006C4AB0">
        <w:rPr>
          <w:rFonts w:ascii="Times New Roman" w:hAnsi="Times New Roman" w:cs="Times New Roman"/>
          <w:sz w:val="24"/>
          <w:szCs w:val="24"/>
          <w:u w:val="none"/>
        </w:rPr>
        <w:t xml:space="preserve"> pupil is defined as having </w:t>
      </w:r>
      <w:r w:rsidR="00552763" w:rsidRPr="006C4AB0">
        <w:rPr>
          <w:rFonts w:ascii="Times New Roman" w:eastAsiaTheme="majorEastAsia" w:hAnsi="Times New Roman" w:cs="Times New Roman"/>
          <w:color w:val="000000" w:themeColor="text1"/>
          <w:sz w:val="24"/>
          <w:szCs w:val="24"/>
          <w:u w:val="none"/>
          <w:lang w:val="en-US" w:eastAsia="ja-JP"/>
        </w:rPr>
        <w:t>Special Educational Needs and Disability</w:t>
      </w:r>
      <w:r w:rsidR="00552763" w:rsidRPr="00C95FE6">
        <w:rPr>
          <w:rFonts w:ascii="Times New Roman" w:hAnsi="Times New Roman" w:cs="Times New Roman"/>
          <w:sz w:val="24"/>
          <w:szCs w:val="24"/>
          <w:u w:val="none"/>
        </w:rPr>
        <w:t xml:space="preserve"> </w:t>
      </w:r>
      <w:r w:rsidR="00552763">
        <w:rPr>
          <w:rFonts w:ascii="Times New Roman" w:hAnsi="Times New Roman" w:cs="Times New Roman"/>
          <w:sz w:val="24"/>
          <w:szCs w:val="24"/>
          <w:u w:val="none"/>
        </w:rPr>
        <w:t>(</w:t>
      </w:r>
      <w:r w:rsidR="00225253" w:rsidRPr="006C4AB0">
        <w:rPr>
          <w:rFonts w:ascii="Times New Roman" w:hAnsi="Times New Roman" w:cs="Times New Roman"/>
          <w:sz w:val="24"/>
          <w:szCs w:val="24"/>
          <w:u w:val="none"/>
        </w:rPr>
        <w:t>SEND</w:t>
      </w:r>
      <w:r w:rsidR="00552763">
        <w:rPr>
          <w:rFonts w:ascii="Times New Roman" w:hAnsi="Times New Roman" w:cs="Times New Roman"/>
          <w:sz w:val="24"/>
          <w:szCs w:val="24"/>
          <w:u w:val="none"/>
        </w:rPr>
        <w:t>)</w:t>
      </w:r>
      <w:r w:rsidR="00225253" w:rsidRPr="006C4AB0">
        <w:rPr>
          <w:rFonts w:ascii="Times New Roman" w:hAnsi="Times New Roman" w:cs="Times New Roman"/>
          <w:sz w:val="24"/>
          <w:szCs w:val="24"/>
          <w:u w:val="none"/>
        </w:rPr>
        <w:t xml:space="preserve"> if they have:</w:t>
      </w:r>
    </w:p>
    <w:p w14:paraId="39D442FD" w14:textId="157F9AC0" w:rsidR="00225253" w:rsidRPr="006C4AB0" w:rsidRDefault="001C6623" w:rsidP="00A57937">
      <w:pPr>
        <w:pStyle w:val="TSB-PolicyBullets"/>
        <w:numPr>
          <w:ilvl w:val="0"/>
          <w:numId w:val="14"/>
        </w:numPr>
        <w:ind w:left="720"/>
      </w:pPr>
      <w:r>
        <w:t>a s</w:t>
      </w:r>
      <w:r w:rsidR="00225253" w:rsidRPr="006C4AB0">
        <w:t>ignificantly greater difficulty in learning than most others of the same age</w:t>
      </w:r>
      <w:r>
        <w:t>; and/or</w:t>
      </w:r>
    </w:p>
    <w:p w14:paraId="1F1AB0A4" w14:textId="67D7F59E" w:rsidR="00225253" w:rsidRPr="006C4AB0" w:rsidRDefault="001D0463" w:rsidP="00A57937">
      <w:pPr>
        <w:pStyle w:val="TSB-PolicyBullets"/>
        <w:numPr>
          <w:ilvl w:val="0"/>
          <w:numId w:val="14"/>
        </w:numPr>
        <w:ind w:left="720"/>
      </w:pPr>
      <w:proofErr w:type="gramStart"/>
      <w:r>
        <w:t>a</w:t>
      </w:r>
      <w:proofErr w:type="gramEnd"/>
      <w:r>
        <w:t xml:space="preserve"> </w:t>
      </w:r>
      <w:r w:rsidR="001C6623">
        <w:t>d</w:t>
      </w:r>
      <w:r w:rsidR="00225253" w:rsidRPr="006C4AB0">
        <w:t>isability or health condition that prevents or hinders them from making use of educational facilities used by peers of the same age.</w:t>
      </w:r>
    </w:p>
    <w:p w14:paraId="5DF7370D" w14:textId="77777777" w:rsidR="00225253" w:rsidRPr="006C4AB0" w:rsidRDefault="00225253" w:rsidP="006C4AB0">
      <w:pPr>
        <w:pStyle w:val="TSB-Level1Numbers"/>
        <w:numPr>
          <w:ilvl w:val="0"/>
          <w:numId w:val="0"/>
        </w:numPr>
        <w:jc w:val="both"/>
        <w:rPr>
          <w:rFonts w:ascii="Times New Roman" w:hAnsi="Times New Roman" w:cs="Times New Roman"/>
          <w:sz w:val="24"/>
          <w:szCs w:val="24"/>
          <w:u w:val="none"/>
        </w:rPr>
      </w:pPr>
    </w:p>
    <w:p w14:paraId="7007E5C1" w14:textId="32BBC86C" w:rsidR="00225253" w:rsidRPr="006C4AB0" w:rsidRDefault="00225253" w:rsidP="006C4AB0">
      <w:pPr>
        <w:pStyle w:val="TSB-Level1Numbers"/>
        <w:numPr>
          <w:ilvl w:val="0"/>
          <w:numId w:val="0"/>
        </w:numPr>
        <w:jc w:val="both"/>
        <w:rPr>
          <w:rFonts w:ascii="Times New Roman" w:hAnsi="Times New Roman" w:cs="Times New Roman"/>
          <w:sz w:val="24"/>
          <w:szCs w:val="24"/>
          <w:u w:val="none"/>
        </w:rPr>
      </w:pPr>
      <w:r w:rsidRPr="006C4AB0">
        <w:rPr>
          <w:rFonts w:ascii="Times New Roman" w:hAnsi="Times New Roman" w:cs="Times New Roman"/>
          <w:sz w:val="24"/>
          <w:szCs w:val="24"/>
          <w:u w:val="none"/>
        </w:rPr>
        <w:t xml:space="preserve">Under the </w:t>
      </w:r>
      <w:r w:rsidRPr="006C4AB0">
        <w:rPr>
          <w:rFonts w:ascii="Times New Roman" w:hAnsi="Times New Roman" w:cs="Times New Roman"/>
          <w:i/>
          <w:iCs/>
          <w:sz w:val="24"/>
          <w:szCs w:val="24"/>
          <w:u w:val="none"/>
        </w:rPr>
        <w:t xml:space="preserve">Equality Act </w:t>
      </w:r>
      <w:r w:rsidR="00B53D4D">
        <w:rPr>
          <w:rFonts w:ascii="Times New Roman" w:hAnsi="Times New Roman" w:cs="Times New Roman"/>
          <w:iCs/>
          <w:sz w:val="24"/>
          <w:szCs w:val="24"/>
          <w:u w:val="none"/>
        </w:rPr>
        <w:t>(</w:t>
      </w:r>
      <w:r w:rsidRPr="006C4AB0">
        <w:rPr>
          <w:rFonts w:ascii="Times New Roman" w:hAnsi="Times New Roman" w:cs="Times New Roman"/>
          <w:iCs/>
          <w:sz w:val="24"/>
          <w:szCs w:val="24"/>
          <w:u w:val="none"/>
        </w:rPr>
        <w:t>2010</w:t>
      </w:r>
      <w:r w:rsidR="00B53D4D">
        <w:rPr>
          <w:rFonts w:ascii="Times New Roman" w:hAnsi="Times New Roman" w:cs="Times New Roman"/>
          <w:iCs/>
          <w:sz w:val="24"/>
          <w:szCs w:val="24"/>
          <w:u w:val="none"/>
        </w:rPr>
        <w:t>)</w:t>
      </w:r>
      <w:r w:rsidRPr="006C4AB0">
        <w:rPr>
          <w:rFonts w:ascii="Times New Roman" w:hAnsi="Times New Roman" w:cs="Times New Roman"/>
          <w:sz w:val="24"/>
          <w:szCs w:val="24"/>
          <w:u w:val="none"/>
        </w:rPr>
        <w:t>, a disability is a physical or mental impairment which has a long-term (at least 12 months) and substantial adverse effect on a person</w:t>
      </w:r>
      <w:r w:rsidR="008A2E90">
        <w:rPr>
          <w:rFonts w:ascii="Times New Roman" w:hAnsi="Times New Roman" w:cs="Times New Roman"/>
          <w:sz w:val="24"/>
          <w:szCs w:val="24"/>
          <w:u w:val="none"/>
        </w:rPr>
        <w:t>'</w:t>
      </w:r>
      <w:r w:rsidRPr="006C4AB0">
        <w:rPr>
          <w:rFonts w:ascii="Times New Roman" w:hAnsi="Times New Roman" w:cs="Times New Roman"/>
          <w:sz w:val="24"/>
          <w:szCs w:val="24"/>
          <w:u w:val="none"/>
        </w:rPr>
        <w:t xml:space="preserve">s ability to carry out normal day-to-day activities. </w:t>
      </w:r>
      <w:r w:rsidR="00D94DAE">
        <w:rPr>
          <w:rFonts w:ascii="Times New Roman" w:hAnsi="Times New Roman" w:cs="Times New Roman"/>
          <w:sz w:val="24"/>
          <w:szCs w:val="24"/>
          <w:u w:val="none"/>
        </w:rPr>
        <w:t>T</w:t>
      </w:r>
      <w:r w:rsidRPr="006C4AB0">
        <w:rPr>
          <w:rFonts w:ascii="Times New Roman" w:hAnsi="Times New Roman" w:cs="Times New Roman"/>
          <w:sz w:val="24"/>
          <w:szCs w:val="24"/>
          <w:u w:val="none"/>
        </w:rPr>
        <w:t>here are four broad areas of need</w:t>
      </w:r>
      <w:r w:rsidR="00D94DAE">
        <w:rPr>
          <w:rFonts w:ascii="Times New Roman" w:hAnsi="Times New Roman" w:cs="Times New Roman"/>
          <w:sz w:val="24"/>
          <w:szCs w:val="24"/>
          <w:u w:val="none"/>
        </w:rPr>
        <w:t xml:space="preserve"> (</w:t>
      </w:r>
      <w:r w:rsidR="00D94DAE">
        <w:rPr>
          <w:rFonts w:ascii="Times New Roman" w:hAnsi="Times New Roman" w:cs="Times New Roman"/>
          <w:i/>
          <w:iCs/>
          <w:sz w:val="24"/>
          <w:szCs w:val="24"/>
          <w:u w:val="none"/>
        </w:rPr>
        <w:t>Code of Practice</w:t>
      </w:r>
      <w:r w:rsidR="00D94DAE" w:rsidRPr="006C4AB0">
        <w:rPr>
          <w:rFonts w:ascii="Times New Roman" w:hAnsi="Times New Roman" w:cs="Times New Roman"/>
          <w:iCs/>
          <w:sz w:val="24"/>
          <w:szCs w:val="24"/>
          <w:u w:val="none"/>
        </w:rPr>
        <w:t>, 2015</w:t>
      </w:r>
      <w:r w:rsidR="00D94DAE" w:rsidRPr="005C69C8">
        <w:rPr>
          <w:rFonts w:ascii="Times New Roman" w:hAnsi="Times New Roman" w:cs="Times New Roman"/>
          <w:iCs/>
          <w:sz w:val="24"/>
          <w:szCs w:val="24"/>
          <w:u w:val="none"/>
        </w:rPr>
        <w:t>)</w:t>
      </w:r>
      <w:r w:rsidRPr="006C4AB0">
        <w:rPr>
          <w:rFonts w:ascii="Times New Roman" w:hAnsi="Times New Roman" w:cs="Times New Roman"/>
          <w:sz w:val="24"/>
          <w:szCs w:val="24"/>
          <w:u w:val="none"/>
        </w:rPr>
        <w:t>:</w:t>
      </w:r>
    </w:p>
    <w:p w14:paraId="7A061CDD" w14:textId="6904A6CE" w:rsidR="00225253" w:rsidRPr="006C4AB0" w:rsidRDefault="00225253" w:rsidP="006C4AB0">
      <w:pPr>
        <w:pStyle w:val="Heading1"/>
        <w:numPr>
          <w:ilvl w:val="0"/>
          <w:numId w:val="8"/>
        </w:numPr>
        <w:jc w:val="both"/>
        <w:rPr>
          <w:rFonts w:ascii="Times New Roman" w:hAnsi="Times New Roman" w:cs="Times New Roman"/>
          <w:b w:val="0"/>
          <w:bCs w:val="0"/>
          <w:sz w:val="24"/>
          <w:szCs w:val="24"/>
          <w:u w:val="none"/>
        </w:rPr>
      </w:pPr>
      <w:r w:rsidRPr="006C4AB0">
        <w:rPr>
          <w:rFonts w:ascii="Times New Roman" w:hAnsi="Times New Roman" w:cs="Times New Roman"/>
          <w:sz w:val="24"/>
          <w:szCs w:val="24"/>
          <w:u w:val="none"/>
        </w:rPr>
        <w:t>Communication and interaction</w:t>
      </w:r>
      <w:r w:rsidRPr="006C4AB0">
        <w:rPr>
          <w:rFonts w:ascii="Times New Roman" w:hAnsi="Times New Roman" w:cs="Times New Roman"/>
          <w:b w:val="0"/>
          <w:bCs w:val="0"/>
          <w:sz w:val="24"/>
          <w:szCs w:val="24"/>
          <w:u w:val="none"/>
        </w:rPr>
        <w:t xml:space="preserve"> – speech, language and communication needs (SLCN) or Autistic Spectrum Disorder (ASD) including Asperger</w:t>
      </w:r>
      <w:r w:rsidR="008A2E90">
        <w:rPr>
          <w:rFonts w:ascii="Times New Roman" w:hAnsi="Times New Roman" w:cs="Times New Roman"/>
          <w:b w:val="0"/>
          <w:bCs w:val="0"/>
          <w:sz w:val="24"/>
          <w:szCs w:val="24"/>
          <w:u w:val="none"/>
        </w:rPr>
        <w:t>'</w:t>
      </w:r>
      <w:r w:rsidRPr="006C4AB0">
        <w:rPr>
          <w:rFonts w:ascii="Times New Roman" w:hAnsi="Times New Roman" w:cs="Times New Roman"/>
          <w:b w:val="0"/>
          <w:bCs w:val="0"/>
          <w:sz w:val="24"/>
          <w:szCs w:val="24"/>
          <w:u w:val="none"/>
        </w:rPr>
        <w:t>s Syndrome and Autism.</w:t>
      </w:r>
    </w:p>
    <w:p w14:paraId="578E3EF3" w14:textId="77777777" w:rsidR="00225253" w:rsidRPr="006C4AB0" w:rsidRDefault="00225253" w:rsidP="006C4AB0">
      <w:pPr>
        <w:pStyle w:val="Heading1"/>
        <w:numPr>
          <w:ilvl w:val="0"/>
          <w:numId w:val="8"/>
        </w:numPr>
        <w:jc w:val="both"/>
        <w:rPr>
          <w:rFonts w:ascii="Times New Roman" w:hAnsi="Times New Roman" w:cs="Times New Roman"/>
          <w:b w:val="0"/>
          <w:bCs w:val="0"/>
          <w:sz w:val="24"/>
          <w:szCs w:val="24"/>
          <w:u w:val="none"/>
        </w:rPr>
      </w:pPr>
      <w:r w:rsidRPr="006C4AB0">
        <w:rPr>
          <w:rFonts w:ascii="Times New Roman" w:hAnsi="Times New Roman" w:cs="Times New Roman"/>
          <w:sz w:val="24"/>
          <w:szCs w:val="24"/>
          <w:u w:val="none"/>
        </w:rPr>
        <w:t>Cognition and learning</w:t>
      </w:r>
      <w:r w:rsidRPr="006C4AB0">
        <w:rPr>
          <w:rFonts w:ascii="Times New Roman" w:hAnsi="Times New Roman" w:cs="Times New Roman"/>
          <w:b w:val="0"/>
          <w:bCs w:val="0"/>
          <w:sz w:val="24"/>
          <w:szCs w:val="24"/>
          <w:u w:val="none"/>
        </w:rPr>
        <w:t xml:space="preserve"> – moderate learning difficulties (MLD), severe learning difficulties (SLD), profound and multiple learning difficulties (PMLD) and specific learning difficulties (</w:t>
      </w:r>
      <w:proofErr w:type="spellStart"/>
      <w:r w:rsidRPr="006C4AB0">
        <w:rPr>
          <w:rFonts w:ascii="Times New Roman" w:hAnsi="Times New Roman" w:cs="Times New Roman"/>
          <w:b w:val="0"/>
          <w:bCs w:val="0"/>
          <w:sz w:val="24"/>
          <w:szCs w:val="24"/>
          <w:u w:val="none"/>
        </w:rPr>
        <w:t>SpLD</w:t>
      </w:r>
      <w:proofErr w:type="spellEnd"/>
      <w:r w:rsidRPr="006C4AB0">
        <w:rPr>
          <w:rFonts w:ascii="Times New Roman" w:hAnsi="Times New Roman" w:cs="Times New Roman"/>
          <w:b w:val="0"/>
          <w:bCs w:val="0"/>
          <w:sz w:val="24"/>
          <w:szCs w:val="24"/>
          <w:u w:val="none"/>
        </w:rPr>
        <w:t xml:space="preserve">) such as dyslexia, dyscalculia and dyspraxia. </w:t>
      </w:r>
    </w:p>
    <w:p w14:paraId="0711C314" w14:textId="1173808E" w:rsidR="00225253" w:rsidRPr="006C4AB0" w:rsidRDefault="00225253" w:rsidP="006C4AB0">
      <w:pPr>
        <w:pStyle w:val="Heading1"/>
        <w:numPr>
          <w:ilvl w:val="0"/>
          <w:numId w:val="8"/>
        </w:numPr>
        <w:jc w:val="both"/>
        <w:rPr>
          <w:rFonts w:ascii="Times New Roman" w:hAnsi="Times New Roman" w:cs="Times New Roman"/>
          <w:b w:val="0"/>
          <w:bCs w:val="0"/>
          <w:sz w:val="24"/>
          <w:szCs w:val="24"/>
          <w:u w:val="none"/>
        </w:rPr>
      </w:pPr>
      <w:proofErr w:type="gramStart"/>
      <w:r w:rsidRPr="006C4AB0">
        <w:rPr>
          <w:rFonts w:ascii="Times New Roman" w:hAnsi="Times New Roman" w:cs="Times New Roman"/>
          <w:sz w:val="24"/>
          <w:szCs w:val="24"/>
          <w:u w:val="none"/>
        </w:rPr>
        <w:t>Social, emotional and mental health difficulties</w:t>
      </w:r>
      <w:r w:rsidRPr="006C4AB0">
        <w:rPr>
          <w:rFonts w:ascii="Times New Roman" w:hAnsi="Times New Roman" w:cs="Times New Roman"/>
          <w:b w:val="0"/>
          <w:bCs w:val="0"/>
          <w:sz w:val="24"/>
          <w:szCs w:val="24"/>
          <w:u w:val="none"/>
        </w:rPr>
        <w:t xml:space="preserve"> e.g. </w:t>
      </w:r>
      <w:r w:rsidR="00756CFD">
        <w:rPr>
          <w:rFonts w:ascii="Times New Roman" w:hAnsi="Times New Roman" w:cs="Times New Roman"/>
          <w:b w:val="0"/>
          <w:bCs w:val="0"/>
          <w:sz w:val="24"/>
          <w:szCs w:val="24"/>
          <w:u w:val="none"/>
          <w:lang w:eastAsia="en-GB"/>
        </w:rPr>
        <w:t>s</w:t>
      </w:r>
      <w:r w:rsidRPr="006C4AB0">
        <w:rPr>
          <w:rFonts w:ascii="Times New Roman" w:hAnsi="Times New Roman" w:cs="Times New Roman"/>
          <w:b w:val="0"/>
          <w:bCs w:val="0"/>
          <w:sz w:val="24"/>
          <w:szCs w:val="24"/>
          <w:u w:val="none"/>
          <w:lang w:eastAsia="en-GB"/>
        </w:rPr>
        <w:t>ocial difficulties, mental health conditions, emotional difficulties.</w:t>
      </w:r>
      <w:proofErr w:type="gramEnd"/>
    </w:p>
    <w:p w14:paraId="4F757EBA" w14:textId="5148AE51" w:rsidR="00225253" w:rsidRPr="006C4AB0" w:rsidRDefault="00225253" w:rsidP="006C4AB0">
      <w:pPr>
        <w:pStyle w:val="Heading1"/>
        <w:numPr>
          <w:ilvl w:val="0"/>
          <w:numId w:val="8"/>
        </w:numPr>
        <w:jc w:val="both"/>
        <w:rPr>
          <w:rFonts w:ascii="Times New Roman" w:hAnsi="Times New Roman" w:cs="Times New Roman"/>
          <w:b w:val="0"/>
          <w:bCs w:val="0"/>
          <w:sz w:val="24"/>
          <w:szCs w:val="24"/>
          <w:u w:val="none"/>
        </w:rPr>
      </w:pPr>
      <w:proofErr w:type="gramStart"/>
      <w:r w:rsidRPr="006C4AB0">
        <w:rPr>
          <w:rFonts w:ascii="Times New Roman" w:hAnsi="Times New Roman" w:cs="Times New Roman"/>
          <w:sz w:val="24"/>
          <w:szCs w:val="24"/>
          <w:u w:val="none"/>
        </w:rPr>
        <w:t>Sensory and/or physical needs</w:t>
      </w:r>
      <w:r w:rsidRPr="006C4AB0">
        <w:rPr>
          <w:rFonts w:ascii="Times New Roman" w:hAnsi="Times New Roman" w:cs="Times New Roman"/>
          <w:b w:val="0"/>
          <w:bCs w:val="0"/>
          <w:sz w:val="24"/>
          <w:szCs w:val="24"/>
          <w:u w:val="none"/>
        </w:rPr>
        <w:t xml:space="preserve"> - vision impairment (VI), hearing impairment (HI) or a multi-sensory impairment (M</w:t>
      </w:r>
      <w:r w:rsidR="00724222">
        <w:rPr>
          <w:rFonts w:ascii="Times New Roman" w:hAnsi="Times New Roman" w:cs="Times New Roman"/>
          <w:b w:val="0"/>
          <w:bCs w:val="0"/>
          <w:sz w:val="24"/>
          <w:szCs w:val="24"/>
          <w:u w:val="none"/>
        </w:rPr>
        <w:t>SI) or physical disability (PD).</w:t>
      </w:r>
      <w:proofErr w:type="gramEnd"/>
    </w:p>
    <w:p w14:paraId="07A361C7" w14:textId="77777777" w:rsidR="00225253" w:rsidRPr="006C4AB0" w:rsidRDefault="00225253" w:rsidP="006C4AB0">
      <w:pPr>
        <w:spacing w:after="0"/>
        <w:jc w:val="both"/>
        <w:rPr>
          <w:rFonts w:ascii="Times New Roman" w:hAnsi="Times New Roman"/>
          <w:b/>
          <w:sz w:val="24"/>
          <w:szCs w:val="24"/>
          <w:u w:val="single"/>
        </w:rPr>
      </w:pPr>
    </w:p>
    <w:p w14:paraId="56E03EBF" w14:textId="7B585AE1" w:rsidR="00761612" w:rsidRPr="000A1001" w:rsidRDefault="00761612" w:rsidP="006C4AB0">
      <w:pPr>
        <w:spacing w:after="0"/>
        <w:jc w:val="both"/>
        <w:rPr>
          <w:rFonts w:ascii="Times New Roman" w:hAnsi="Times New Roman"/>
          <w:b/>
          <w:sz w:val="24"/>
          <w:szCs w:val="24"/>
          <w:u w:val="single"/>
        </w:rPr>
      </w:pPr>
      <w:r w:rsidRPr="000A1001">
        <w:rPr>
          <w:rFonts w:ascii="Times New Roman" w:hAnsi="Times New Roman"/>
          <w:b/>
          <w:sz w:val="28"/>
          <w:szCs w:val="24"/>
          <w:u w:val="single"/>
        </w:rPr>
        <w:t xml:space="preserve">Statement of </w:t>
      </w:r>
      <w:r w:rsidR="00C60FC3" w:rsidRPr="000A1001">
        <w:rPr>
          <w:rFonts w:ascii="Times New Roman" w:hAnsi="Times New Roman"/>
          <w:b/>
          <w:sz w:val="28"/>
          <w:szCs w:val="24"/>
          <w:u w:val="single"/>
        </w:rPr>
        <w:t>I</w:t>
      </w:r>
      <w:r w:rsidRPr="000A1001">
        <w:rPr>
          <w:rFonts w:ascii="Times New Roman" w:hAnsi="Times New Roman"/>
          <w:b/>
          <w:sz w:val="28"/>
          <w:szCs w:val="24"/>
          <w:u w:val="single"/>
        </w:rPr>
        <w:t xml:space="preserve">ntent </w:t>
      </w:r>
      <w:bookmarkEnd w:id="6"/>
      <w:bookmarkEnd w:id="7"/>
    </w:p>
    <w:p w14:paraId="015F5A38" w14:textId="77777777" w:rsidR="00756CFD" w:rsidRPr="006C4AB0" w:rsidRDefault="00756CFD" w:rsidP="006C4AB0">
      <w:pPr>
        <w:spacing w:after="0"/>
        <w:jc w:val="both"/>
        <w:rPr>
          <w:rFonts w:ascii="Times New Roman" w:hAnsi="Times New Roman"/>
          <w:sz w:val="24"/>
          <w:szCs w:val="24"/>
          <w:u w:val="single"/>
        </w:rPr>
      </w:pPr>
    </w:p>
    <w:p w14:paraId="73D3F99A" w14:textId="76E6EF13" w:rsidR="00761612" w:rsidRPr="002D7E6C" w:rsidRDefault="00761612">
      <w:pPr>
        <w:spacing w:after="0"/>
        <w:jc w:val="both"/>
        <w:rPr>
          <w:rFonts w:ascii="Times New Roman" w:hAnsi="Times New Roman"/>
          <w:sz w:val="24"/>
          <w:szCs w:val="24"/>
        </w:rPr>
      </w:pPr>
      <w:proofErr w:type="spellStart"/>
      <w:r w:rsidRPr="006C4AB0">
        <w:rPr>
          <w:rFonts w:ascii="Times New Roman" w:hAnsi="Times New Roman"/>
          <w:bCs/>
          <w:color w:val="000000" w:themeColor="text1"/>
          <w:sz w:val="24"/>
          <w:szCs w:val="24"/>
        </w:rPr>
        <w:t>Northburn</w:t>
      </w:r>
      <w:proofErr w:type="spellEnd"/>
      <w:r w:rsidRPr="006C4AB0">
        <w:rPr>
          <w:rFonts w:ascii="Times New Roman" w:hAnsi="Times New Roman"/>
          <w:bCs/>
          <w:color w:val="000000" w:themeColor="text1"/>
          <w:sz w:val="24"/>
          <w:szCs w:val="24"/>
        </w:rPr>
        <w:t xml:space="preserve"> Primary School</w:t>
      </w:r>
      <w:r w:rsidRPr="006C4AB0">
        <w:rPr>
          <w:rFonts w:ascii="Times New Roman" w:hAnsi="Times New Roman"/>
          <w:color w:val="000000" w:themeColor="text1"/>
          <w:sz w:val="24"/>
          <w:szCs w:val="24"/>
        </w:rPr>
        <w:t xml:space="preserve"> </w:t>
      </w:r>
      <w:r w:rsidRPr="006C4AB0">
        <w:rPr>
          <w:rFonts w:ascii="Times New Roman" w:hAnsi="Times New Roman"/>
          <w:sz w:val="24"/>
          <w:szCs w:val="24"/>
        </w:rPr>
        <w:t xml:space="preserve">values all pupils and celebrates diversity and interest, aiming to </w:t>
      </w:r>
      <w:r w:rsidRPr="002D7E6C">
        <w:rPr>
          <w:rFonts w:ascii="Times New Roman" w:hAnsi="Times New Roman"/>
          <w:sz w:val="24"/>
          <w:szCs w:val="24"/>
        </w:rPr>
        <w:t xml:space="preserve">make a positive difference to enable everyone to fulfil their personal goals. </w:t>
      </w:r>
      <w:r w:rsidR="00A65355" w:rsidRPr="002D7E6C">
        <w:rPr>
          <w:rFonts w:ascii="Times New Roman" w:hAnsi="Times New Roman"/>
          <w:sz w:val="24"/>
          <w:szCs w:val="24"/>
        </w:rPr>
        <w:t xml:space="preserve">The individuality </w:t>
      </w:r>
      <w:r w:rsidR="00A65355" w:rsidRPr="00D90349">
        <w:rPr>
          <w:rFonts w:ascii="Times New Roman" w:hAnsi="Times New Roman"/>
          <w:sz w:val="24"/>
          <w:szCs w:val="24"/>
        </w:rPr>
        <w:t xml:space="preserve">of every </w:t>
      </w:r>
      <w:r w:rsidR="006C4AB0" w:rsidRPr="00D90349">
        <w:rPr>
          <w:rFonts w:ascii="Times New Roman" w:hAnsi="Times New Roman"/>
          <w:sz w:val="24"/>
          <w:szCs w:val="24"/>
        </w:rPr>
        <w:t>pupil</w:t>
      </w:r>
      <w:r w:rsidR="00A65355" w:rsidRPr="00D90349">
        <w:rPr>
          <w:rFonts w:ascii="Times New Roman" w:hAnsi="Times New Roman"/>
          <w:sz w:val="24"/>
          <w:szCs w:val="24"/>
        </w:rPr>
        <w:t xml:space="preserve"> is valued regardless of race, culture or religious beliefs, or abilities or needs.</w:t>
      </w:r>
      <w:r w:rsidR="002D7E6C" w:rsidRPr="00D90349">
        <w:rPr>
          <w:rFonts w:ascii="Times New Roman" w:hAnsi="Times New Roman"/>
          <w:sz w:val="24"/>
          <w:szCs w:val="24"/>
        </w:rPr>
        <w:t xml:space="preserve"> </w:t>
      </w:r>
      <w:r w:rsidR="002D7E6C" w:rsidRPr="00D90349">
        <w:rPr>
          <w:rFonts w:ascii="Times New Roman" w:hAnsi="Times New Roman"/>
          <w:sz w:val="24"/>
          <w:szCs w:val="24"/>
        </w:rPr>
        <w:t>The school building is accessible to pupils with a physical dis</w:t>
      </w:r>
      <w:r w:rsidR="00FC78E6" w:rsidRPr="00D90349">
        <w:rPr>
          <w:rFonts w:ascii="Times New Roman" w:hAnsi="Times New Roman"/>
          <w:sz w:val="24"/>
          <w:szCs w:val="24"/>
        </w:rPr>
        <w:t>ability and we ensure equipment</w:t>
      </w:r>
      <w:r w:rsidR="002D7E6C" w:rsidRPr="00D90349">
        <w:rPr>
          <w:rFonts w:ascii="Times New Roman" w:hAnsi="Times New Roman"/>
          <w:sz w:val="24"/>
          <w:szCs w:val="24"/>
        </w:rPr>
        <w:t>/resources are accessible to all pupils</w:t>
      </w:r>
      <w:r w:rsidR="004C2438" w:rsidRPr="00D90349">
        <w:rPr>
          <w:rFonts w:ascii="Times New Roman" w:hAnsi="Times New Roman"/>
          <w:sz w:val="24"/>
          <w:szCs w:val="24"/>
        </w:rPr>
        <w:t xml:space="preserve"> regardless of need</w:t>
      </w:r>
      <w:r w:rsidR="002D7E6C" w:rsidRPr="00D90349">
        <w:rPr>
          <w:rFonts w:ascii="Times New Roman" w:hAnsi="Times New Roman"/>
          <w:sz w:val="24"/>
          <w:szCs w:val="24"/>
        </w:rPr>
        <w:t>.</w:t>
      </w:r>
    </w:p>
    <w:p w14:paraId="2C2422FF" w14:textId="77777777" w:rsidR="00756CFD" w:rsidRPr="00F17D6E" w:rsidRDefault="00756CFD" w:rsidP="006C4AB0">
      <w:pPr>
        <w:spacing w:after="0"/>
        <w:ind w:firstLine="720"/>
        <w:jc w:val="both"/>
        <w:rPr>
          <w:rFonts w:ascii="Times New Roman" w:hAnsi="Times New Roman"/>
          <w:sz w:val="24"/>
          <w:szCs w:val="24"/>
        </w:rPr>
      </w:pPr>
    </w:p>
    <w:p w14:paraId="261B8F72" w14:textId="62B76AA4" w:rsidR="00761612" w:rsidRPr="006C4AB0" w:rsidRDefault="00761612">
      <w:pPr>
        <w:spacing w:after="0"/>
        <w:jc w:val="both"/>
        <w:rPr>
          <w:rFonts w:ascii="Times New Roman" w:hAnsi="Times New Roman"/>
          <w:sz w:val="24"/>
          <w:szCs w:val="24"/>
        </w:rPr>
      </w:pPr>
      <w:r w:rsidRPr="006C4AB0">
        <w:rPr>
          <w:rFonts w:ascii="Times New Roman" w:hAnsi="Times New Roman"/>
          <w:sz w:val="24"/>
          <w:szCs w:val="24"/>
        </w:rPr>
        <w:t xml:space="preserve">This SEND policy outlines the framework for </w:t>
      </w:r>
      <w:r w:rsidR="00E829CB">
        <w:rPr>
          <w:rFonts w:ascii="Times New Roman" w:hAnsi="Times New Roman"/>
          <w:sz w:val="24"/>
          <w:szCs w:val="24"/>
        </w:rPr>
        <w:t>the school</w:t>
      </w:r>
      <w:r w:rsidR="00E829CB" w:rsidRPr="006C4AB0">
        <w:rPr>
          <w:rFonts w:ascii="Times New Roman" w:hAnsi="Times New Roman"/>
          <w:sz w:val="24"/>
          <w:szCs w:val="24"/>
        </w:rPr>
        <w:t xml:space="preserve"> </w:t>
      </w:r>
      <w:r w:rsidRPr="006C4AB0">
        <w:rPr>
          <w:rFonts w:ascii="Times New Roman" w:hAnsi="Times New Roman"/>
          <w:sz w:val="24"/>
          <w:szCs w:val="24"/>
        </w:rPr>
        <w:t xml:space="preserve">to meet its duty, obligation and principal equality values to provide a high-quality education to all its pupils, including </w:t>
      </w:r>
      <w:r w:rsidR="004B0A18">
        <w:rPr>
          <w:rFonts w:ascii="Times New Roman" w:hAnsi="Times New Roman"/>
          <w:sz w:val="24"/>
          <w:szCs w:val="24"/>
        </w:rPr>
        <w:t>those</w:t>
      </w:r>
      <w:r w:rsidR="004B0A18" w:rsidRPr="006C4AB0">
        <w:rPr>
          <w:rFonts w:ascii="Times New Roman" w:hAnsi="Times New Roman"/>
          <w:sz w:val="24"/>
          <w:szCs w:val="24"/>
        </w:rPr>
        <w:t xml:space="preserve"> </w:t>
      </w:r>
      <w:r w:rsidRPr="006C4AB0">
        <w:rPr>
          <w:rFonts w:ascii="Times New Roman" w:hAnsi="Times New Roman"/>
          <w:sz w:val="24"/>
          <w:szCs w:val="24"/>
        </w:rPr>
        <w:t xml:space="preserve">with SEND, and to do everything it can to meet the needs of pupils with SEND. </w:t>
      </w:r>
    </w:p>
    <w:p w14:paraId="4BB4C601" w14:textId="77777777" w:rsidR="00756CFD" w:rsidRPr="00F17D6E" w:rsidRDefault="00756CFD">
      <w:pPr>
        <w:spacing w:after="0"/>
        <w:jc w:val="both"/>
        <w:rPr>
          <w:rFonts w:ascii="Times New Roman" w:hAnsi="Times New Roman"/>
          <w:sz w:val="24"/>
          <w:szCs w:val="24"/>
        </w:rPr>
      </w:pPr>
    </w:p>
    <w:p w14:paraId="0A5ABDB1" w14:textId="77777777" w:rsidR="00761612" w:rsidRPr="006C4AB0" w:rsidRDefault="00761612">
      <w:pPr>
        <w:spacing w:after="0"/>
        <w:jc w:val="both"/>
        <w:rPr>
          <w:rFonts w:ascii="Times New Roman" w:hAnsi="Times New Roman"/>
          <w:sz w:val="24"/>
          <w:szCs w:val="24"/>
        </w:rPr>
      </w:pPr>
      <w:r w:rsidRPr="006C4AB0">
        <w:rPr>
          <w:rFonts w:ascii="Times New Roman" w:hAnsi="Times New Roman"/>
          <w:sz w:val="24"/>
          <w:szCs w:val="24"/>
        </w:rPr>
        <w:t>Through successful implementation of this policy, the school aims to:</w:t>
      </w:r>
    </w:p>
    <w:p w14:paraId="562BE865" w14:textId="21F7A1A0" w:rsidR="00761612" w:rsidRPr="006C4AB0" w:rsidRDefault="00761612">
      <w:pPr>
        <w:pStyle w:val="ListParagraph"/>
        <w:numPr>
          <w:ilvl w:val="0"/>
          <w:numId w:val="19"/>
        </w:numPr>
        <w:spacing w:after="0"/>
        <w:jc w:val="both"/>
        <w:rPr>
          <w:rFonts w:ascii="Times New Roman" w:hAnsi="Times New Roman" w:cs="Times New Roman"/>
          <w:sz w:val="24"/>
          <w:szCs w:val="24"/>
        </w:rPr>
      </w:pPr>
      <w:r w:rsidRPr="006C4AB0">
        <w:rPr>
          <w:rFonts w:ascii="Times New Roman" w:hAnsi="Times New Roman" w:cs="Times New Roman"/>
          <w:sz w:val="24"/>
          <w:szCs w:val="24"/>
        </w:rPr>
        <w:t>eliminate discrimination</w:t>
      </w:r>
      <w:r w:rsidR="003C560D" w:rsidRPr="00F17D6E">
        <w:rPr>
          <w:rFonts w:ascii="Times New Roman" w:hAnsi="Times New Roman" w:cs="Times New Roman"/>
          <w:sz w:val="24"/>
          <w:szCs w:val="24"/>
        </w:rPr>
        <w:t>;</w:t>
      </w:r>
    </w:p>
    <w:p w14:paraId="6D45CBC7" w14:textId="34004AE5" w:rsidR="00761612" w:rsidRPr="006C4AB0" w:rsidRDefault="00761612">
      <w:pPr>
        <w:pStyle w:val="ListParagraph"/>
        <w:numPr>
          <w:ilvl w:val="0"/>
          <w:numId w:val="19"/>
        </w:numPr>
        <w:spacing w:after="0"/>
        <w:jc w:val="both"/>
        <w:rPr>
          <w:rFonts w:ascii="Times New Roman" w:hAnsi="Times New Roman" w:cs="Times New Roman"/>
          <w:sz w:val="24"/>
          <w:szCs w:val="24"/>
        </w:rPr>
      </w:pPr>
      <w:r w:rsidRPr="006C4AB0">
        <w:rPr>
          <w:rFonts w:ascii="Times New Roman" w:hAnsi="Times New Roman" w:cs="Times New Roman"/>
          <w:sz w:val="24"/>
          <w:szCs w:val="24"/>
        </w:rPr>
        <w:t>promote equal opportunities</w:t>
      </w:r>
      <w:r w:rsidR="003C560D" w:rsidRPr="00F17D6E">
        <w:rPr>
          <w:rFonts w:ascii="Times New Roman" w:hAnsi="Times New Roman" w:cs="Times New Roman"/>
          <w:sz w:val="24"/>
          <w:szCs w:val="24"/>
        </w:rPr>
        <w:t>; and</w:t>
      </w:r>
    </w:p>
    <w:p w14:paraId="711CF8C4" w14:textId="283442A9" w:rsidR="00756CFD" w:rsidRPr="00F17D6E" w:rsidRDefault="00761612">
      <w:pPr>
        <w:pStyle w:val="ListParagraph"/>
        <w:numPr>
          <w:ilvl w:val="0"/>
          <w:numId w:val="19"/>
        </w:numPr>
        <w:spacing w:after="0"/>
        <w:jc w:val="both"/>
        <w:rPr>
          <w:rFonts w:ascii="Times New Roman" w:hAnsi="Times New Roman" w:cs="Times New Roman"/>
          <w:sz w:val="24"/>
          <w:szCs w:val="24"/>
        </w:rPr>
      </w:pPr>
      <w:proofErr w:type="gramStart"/>
      <w:r w:rsidRPr="006C4AB0">
        <w:rPr>
          <w:rFonts w:ascii="Times New Roman" w:hAnsi="Times New Roman" w:cs="Times New Roman"/>
          <w:sz w:val="24"/>
          <w:szCs w:val="24"/>
        </w:rPr>
        <w:t>foster</w:t>
      </w:r>
      <w:proofErr w:type="gramEnd"/>
      <w:r w:rsidRPr="006C4AB0">
        <w:rPr>
          <w:rFonts w:ascii="Times New Roman" w:hAnsi="Times New Roman" w:cs="Times New Roman"/>
          <w:sz w:val="24"/>
          <w:szCs w:val="24"/>
        </w:rPr>
        <w:t xml:space="preserve"> good relationships between pupils with </w:t>
      </w:r>
      <w:r w:rsidR="005C69C8" w:rsidRPr="006C4AB0">
        <w:rPr>
          <w:rFonts w:ascii="Times New Roman" w:hAnsi="Times New Roman" w:cs="Times New Roman"/>
          <w:sz w:val="24"/>
          <w:szCs w:val="24"/>
        </w:rPr>
        <w:t xml:space="preserve">and without </w:t>
      </w:r>
      <w:r w:rsidRPr="006C4AB0">
        <w:rPr>
          <w:rFonts w:ascii="Times New Roman" w:hAnsi="Times New Roman" w:cs="Times New Roman"/>
          <w:sz w:val="24"/>
          <w:szCs w:val="24"/>
        </w:rPr>
        <w:t>SEND</w:t>
      </w:r>
      <w:r w:rsidR="00756CFD" w:rsidRPr="00F17D6E">
        <w:rPr>
          <w:rFonts w:ascii="Times New Roman" w:hAnsi="Times New Roman" w:cs="Times New Roman"/>
          <w:sz w:val="24"/>
          <w:szCs w:val="24"/>
        </w:rPr>
        <w:t>.</w:t>
      </w:r>
    </w:p>
    <w:p w14:paraId="3E7725EC" w14:textId="77777777" w:rsidR="00756CFD" w:rsidRPr="006C4AB0" w:rsidRDefault="00756CFD" w:rsidP="006C4AB0">
      <w:pPr>
        <w:pStyle w:val="ListParagraph"/>
        <w:spacing w:after="0"/>
        <w:jc w:val="both"/>
        <w:rPr>
          <w:rFonts w:ascii="Times New Roman" w:hAnsi="Times New Roman" w:cs="Times New Roman"/>
          <w:sz w:val="24"/>
          <w:szCs w:val="24"/>
        </w:rPr>
      </w:pPr>
    </w:p>
    <w:p w14:paraId="3DAE639B" w14:textId="0A32AA80" w:rsidR="00756CFD" w:rsidRPr="00F17D6E" w:rsidRDefault="00886A45">
      <w:pPr>
        <w:spacing w:after="0"/>
        <w:jc w:val="both"/>
        <w:rPr>
          <w:rFonts w:ascii="Times New Roman" w:hAnsi="Times New Roman"/>
          <w:sz w:val="24"/>
          <w:szCs w:val="24"/>
        </w:rPr>
      </w:pPr>
      <w:r>
        <w:rPr>
          <w:rFonts w:ascii="Times New Roman" w:hAnsi="Times New Roman"/>
          <w:sz w:val="24"/>
          <w:szCs w:val="24"/>
        </w:rPr>
        <w:t>W</w:t>
      </w:r>
      <w:r w:rsidR="00761612" w:rsidRPr="006C4AB0">
        <w:rPr>
          <w:rFonts w:ascii="Times New Roman" w:hAnsi="Times New Roman"/>
          <w:sz w:val="24"/>
          <w:szCs w:val="24"/>
        </w:rPr>
        <w:t>e will</w:t>
      </w:r>
      <w:r w:rsidR="00756CFD" w:rsidRPr="00F17D6E">
        <w:rPr>
          <w:rFonts w:ascii="Times New Roman" w:hAnsi="Times New Roman"/>
          <w:sz w:val="24"/>
          <w:szCs w:val="24"/>
        </w:rPr>
        <w:t>:</w:t>
      </w:r>
    </w:p>
    <w:p w14:paraId="58993F13" w14:textId="77EE0969" w:rsidR="003C560D" w:rsidRPr="00F17D6E" w:rsidRDefault="003C560D">
      <w:pPr>
        <w:pStyle w:val="ListParagraph"/>
        <w:numPr>
          <w:ilvl w:val="0"/>
          <w:numId w:val="20"/>
        </w:numPr>
        <w:spacing w:after="0"/>
        <w:ind w:left="709" w:hanging="349"/>
        <w:jc w:val="both"/>
        <w:rPr>
          <w:rFonts w:ascii="Times New Roman" w:hAnsi="Times New Roman" w:cs="Times New Roman"/>
          <w:sz w:val="24"/>
          <w:szCs w:val="24"/>
        </w:rPr>
      </w:pPr>
      <w:r w:rsidRPr="00F17D6E">
        <w:rPr>
          <w:rFonts w:ascii="Times New Roman" w:hAnsi="Times New Roman" w:cs="Times New Roman"/>
          <w:sz w:val="24"/>
          <w:szCs w:val="24"/>
        </w:rPr>
        <w:t>identify pupils</w:t>
      </w:r>
      <w:r w:rsidR="008A2E90">
        <w:rPr>
          <w:rFonts w:ascii="Times New Roman" w:hAnsi="Times New Roman" w:cs="Times New Roman"/>
          <w:sz w:val="24"/>
          <w:szCs w:val="24"/>
        </w:rPr>
        <w:t>'</w:t>
      </w:r>
      <w:r w:rsidRPr="00F17D6E">
        <w:rPr>
          <w:rFonts w:ascii="Times New Roman" w:hAnsi="Times New Roman" w:cs="Times New Roman"/>
          <w:sz w:val="24"/>
          <w:szCs w:val="24"/>
        </w:rPr>
        <w:t xml:space="preserve"> needs;</w:t>
      </w:r>
    </w:p>
    <w:p w14:paraId="0C314290" w14:textId="0DB191E8" w:rsidR="003633EE" w:rsidRPr="00F17D6E" w:rsidRDefault="003633EE">
      <w:pPr>
        <w:pStyle w:val="ListParagraph"/>
        <w:numPr>
          <w:ilvl w:val="0"/>
          <w:numId w:val="20"/>
        </w:numPr>
        <w:spacing w:after="0"/>
        <w:ind w:left="709" w:hanging="349"/>
        <w:jc w:val="both"/>
        <w:rPr>
          <w:rFonts w:ascii="Times New Roman" w:hAnsi="Times New Roman" w:cs="Times New Roman"/>
          <w:sz w:val="24"/>
          <w:szCs w:val="24"/>
        </w:rPr>
      </w:pPr>
      <w:r w:rsidRPr="00F17D6E">
        <w:rPr>
          <w:rFonts w:ascii="Times New Roman" w:hAnsi="Times New Roman" w:cs="Times New Roman"/>
          <w:sz w:val="24"/>
          <w:szCs w:val="24"/>
        </w:rPr>
        <w:t xml:space="preserve">collaborate </w:t>
      </w:r>
      <w:r w:rsidR="00EF73A7">
        <w:rPr>
          <w:rFonts w:ascii="Times New Roman" w:hAnsi="Times New Roman" w:cs="Times New Roman"/>
          <w:sz w:val="24"/>
          <w:szCs w:val="24"/>
        </w:rPr>
        <w:t>between the Local Authority</w:t>
      </w:r>
      <w:r w:rsidRPr="00F17D6E">
        <w:rPr>
          <w:rFonts w:ascii="Times New Roman" w:hAnsi="Times New Roman" w:cs="Times New Roman"/>
          <w:sz w:val="24"/>
          <w:szCs w:val="24"/>
        </w:rPr>
        <w:t>, health and social care services to provide high-quality support to meet the needs of pupils with SEND;</w:t>
      </w:r>
    </w:p>
    <w:p w14:paraId="3EBEA538" w14:textId="32FCBCD3" w:rsidR="00761612" w:rsidRPr="006C4AB0" w:rsidRDefault="00E036A8">
      <w:pPr>
        <w:pStyle w:val="ListParagraph"/>
        <w:numPr>
          <w:ilvl w:val="0"/>
          <w:numId w:val="20"/>
        </w:numPr>
        <w:spacing w:after="0"/>
        <w:ind w:left="709" w:hanging="349"/>
        <w:jc w:val="both"/>
        <w:rPr>
          <w:rFonts w:ascii="Times New Roman" w:hAnsi="Times New Roman" w:cs="Times New Roman"/>
          <w:sz w:val="24"/>
          <w:szCs w:val="24"/>
        </w:rPr>
      </w:pPr>
      <w:r w:rsidRPr="009E019A">
        <w:rPr>
          <w:rFonts w:ascii="Times New Roman" w:hAnsi="Times New Roman" w:cs="Times New Roman"/>
          <w:sz w:val="24"/>
          <w:szCs w:val="24"/>
        </w:rPr>
        <w:t>where appropriate</w:t>
      </w:r>
      <w:r>
        <w:rPr>
          <w:rFonts w:ascii="Times New Roman" w:hAnsi="Times New Roman" w:cs="Times New Roman"/>
          <w:sz w:val="24"/>
          <w:szCs w:val="24"/>
        </w:rPr>
        <w:t xml:space="preserve">, </w:t>
      </w:r>
      <w:r w:rsidR="00761612" w:rsidRPr="006C4AB0">
        <w:rPr>
          <w:rFonts w:ascii="Times New Roman" w:hAnsi="Times New Roman" w:cs="Times New Roman"/>
          <w:sz w:val="24"/>
          <w:szCs w:val="24"/>
        </w:rPr>
        <w:t xml:space="preserve">involve </w:t>
      </w:r>
      <w:r w:rsidR="003633EE" w:rsidRPr="00F17D6E">
        <w:rPr>
          <w:rFonts w:ascii="Times New Roman" w:hAnsi="Times New Roman"/>
          <w:sz w:val="24"/>
          <w:szCs w:val="24"/>
        </w:rPr>
        <w:t>pupils and</w:t>
      </w:r>
      <w:r w:rsidR="00761612" w:rsidRPr="006C4AB0">
        <w:rPr>
          <w:rFonts w:ascii="Times New Roman" w:hAnsi="Times New Roman" w:cs="Times New Roman"/>
          <w:sz w:val="24"/>
          <w:szCs w:val="24"/>
        </w:rPr>
        <w:t xml:space="preserve"> parents</w:t>
      </w:r>
      <w:r>
        <w:rPr>
          <w:rFonts w:ascii="Times New Roman" w:hAnsi="Times New Roman" w:cs="Times New Roman"/>
          <w:sz w:val="24"/>
          <w:szCs w:val="24"/>
        </w:rPr>
        <w:t>/carers</w:t>
      </w:r>
      <w:r w:rsidR="00761612" w:rsidRPr="006C4AB0">
        <w:rPr>
          <w:rFonts w:ascii="Times New Roman" w:hAnsi="Times New Roman" w:cs="Times New Roman"/>
          <w:sz w:val="24"/>
          <w:szCs w:val="24"/>
        </w:rPr>
        <w:t xml:space="preserve"> in decision-making</w:t>
      </w:r>
      <w:r w:rsidR="003633EE" w:rsidRPr="00F17D6E">
        <w:rPr>
          <w:rFonts w:ascii="Times New Roman" w:hAnsi="Times New Roman"/>
          <w:sz w:val="24"/>
          <w:szCs w:val="24"/>
        </w:rPr>
        <w:t xml:space="preserve"> to give them greater choice and control over support</w:t>
      </w:r>
      <w:r w:rsidR="003C560D" w:rsidRPr="00F17D6E">
        <w:rPr>
          <w:rFonts w:ascii="Times New Roman" w:hAnsi="Times New Roman"/>
          <w:sz w:val="24"/>
          <w:szCs w:val="24"/>
        </w:rPr>
        <w:t>;</w:t>
      </w:r>
      <w:r w:rsidR="003633EE" w:rsidRPr="00F17D6E">
        <w:rPr>
          <w:rFonts w:ascii="Times New Roman" w:hAnsi="Times New Roman"/>
          <w:sz w:val="24"/>
          <w:szCs w:val="24"/>
        </w:rPr>
        <w:t xml:space="preserve"> and</w:t>
      </w:r>
    </w:p>
    <w:p w14:paraId="2A6C6541" w14:textId="3B9671A7" w:rsidR="008B21FA" w:rsidRDefault="00761612" w:rsidP="006C4AB0">
      <w:pPr>
        <w:pStyle w:val="ListParagraph"/>
        <w:numPr>
          <w:ilvl w:val="0"/>
          <w:numId w:val="20"/>
        </w:numPr>
        <w:spacing w:after="0"/>
        <w:ind w:left="709" w:hanging="349"/>
        <w:jc w:val="both"/>
        <w:rPr>
          <w:rFonts w:ascii="Times New Roman" w:hAnsi="Times New Roman" w:cs="Times New Roman"/>
          <w:sz w:val="24"/>
          <w:szCs w:val="24"/>
        </w:rPr>
      </w:pPr>
      <w:proofErr w:type="gramStart"/>
      <w:r w:rsidRPr="006C4AB0">
        <w:rPr>
          <w:rFonts w:ascii="Times New Roman" w:hAnsi="Times New Roman" w:cs="Times New Roman"/>
          <w:sz w:val="24"/>
          <w:szCs w:val="24"/>
        </w:rPr>
        <w:t>prepar</w:t>
      </w:r>
      <w:r w:rsidR="00A93343" w:rsidRPr="006C4AB0">
        <w:rPr>
          <w:rFonts w:ascii="Times New Roman" w:hAnsi="Times New Roman" w:cs="Times New Roman"/>
          <w:sz w:val="24"/>
          <w:szCs w:val="24"/>
        </w:rPr>
        <w:t>e</w:t>
      </w:r>
      <w:proofErr w:type="gramEnd"/>
      <w:r w:rsidR="00A93343" w:rsidRPr="006C4AB0">
        <w:rPr>
          <w:rFonts w:ascii="Times New Roman" w:hAnsi="Times New Roman" w:cs="Times New Roman"/>
          <w:sz w:val="24"/>
          <w:szCs w:val="24"/>
        </w:rPr>
        <w:t xml:space="preserve"> pupils</w:t>
      </w:r>
      <w:r w:rsidRPr="006C4AB0">
        <w:rPr>
          <w:rFonts w:ascii="Times New Roman" w:hAnsi="Times New Roman" w:cs="Times New Roman"/>
          <w:sz w:val="24"/>
          <w:szCs w:val="24"/>
        </w:rPr>
        <w:t xml:space="preserve"> for adulthood, including independent living and employment</w:t>
      </w:r>
      <w:r w:rsidR="00A93343" w:rsidRPr="006C4AB0">
        <w:rPr>
          <w:rFonts w:ascii="Times New Roman" w:hAnsi="Times New Roman" w:cs="Times New Roman"/>
          <w:sz w:val="24"/>
          <w:szCs w:val="24"/>
        </w:rPr>
        <w:t>.</w:t>
      </w:r>
    </w:p>
    <w:p w14:paraId="3DA53BC8" w14:textId="77777777" w:rsidR="00D2480F" w:rsidRDefault="00D2480F" w:rsidP="006C4AB0">
      <w:pPr>
        <w:pStyle w:val="ListParagraph"/>
        <w:spacing w:after="0"/>
        <w:ind w:left="709"/>
        <w:jc w:val="both"/>
        <w:rPr>
          <w:rFonts w:ascii="Times New Roman" w:hAnsi="Times New Roman" w:cs="Times New Roman"/>
          <w:sz w:val="24"/>
          <w:szCs w:val="24"/>
        </w:rPr>
      </w:pPr>
    </w:p>
    <w:p w14:paraId="4943DBB7" w14:textId="79F71571" w:rsidR="00D94DAE" w:rsidRPr="000A1001" w:rsidRDefault="00D94DAE" w:rsidP="006C4AB0">
      <w:pPr>
        <w:pStyle w:val="TSB-Level1Numbers"/>
        <w:numPr>
          <w:ilvl w:val="0"/>
          <w:numId w:val="0"/>
        </w:numPr>
        <w:jc w:val="both"/>
        <w:rPr>
          <w:rFonts w:ascii="Times New Roman" w:hAnsi="Times New Roman" w:cs="Times New Roman"/>
          <w:b/>
          <w:sz w:val="24"/>
          <w:szCs w:val="24"/>
        </w:rPr>
      </w:pPr>
      <w:r w:rsidRPr="000A1001">
        <w:rPr>
          <w:rFonts w:ascii="Times New Roman" w:hAnsi="Times New Roman" w:cs="Times New Roman"/>
          <w:b/>
          <w:sz w:val="28"/>
          <w:szCs w:val="24"/>
        </w:rPr>
        <w:t xml:space="preserve">Identifying </w:t>
      </w:r>
      <w:r w:rsidR="00FC15CC" w:rsidRPr="000A1001">
        <w:rPr>
          <w:rFonts w:ascii="Times New Roman" w:hAnsi="Times New Roman" w:cs="Times New Roman"/>
          <w:b/>
          <w:sz w:val="28"/>
          <w:szCs w:val="24"/>
        </w:rPr>
        <w:t>and Responding to</w:t>
      </w:r>
      <w:r w:rsidR="00FC15CC" w:rsidRPr="000A1001">
        <w:rPr>
          <w:rFonts w:ascii="Times New Roman" w:hAnsi="Times New Roman" w:cs="Times New Roman"/>
          <w:sz w:val="28"/>
          <w:szCs w:val="24"/>
        </w:rPr>
        <w:t xml:space="preserve"> </w:t>
      </w:r>
      <w:r w:rsidRPr="000A1001">
        <w:rPr>
          <w:rFonts w:ascii="Times New Roman" w:hAnsi="Times New Roman" w:cs="Times New Roman"/>
          <w:b/>
          <w:sz w:val="28"/>
          <w:szCs w:val="24"/>
        </w:rPr>
        <w:t>SEND</w:t>
      </w:r>
    </w:p>
    <w:p w14:paraId="75934DCA" w14:textId="77777777" w:rsidR="00D94DAE" w:rsidRDefault="00D94DAE" w:rsidP="006C4AB0">
      <w:pPr>
        <w:pStyle w:val="TSB-Level1Numbers"/>
        <w:numPr>
          <w:ilvl w:val="0"/>
          <w:numId w:val="0"/>
        </w:numPr>
        <w:jc w:val="both"/>
        <w:rPr>
          <w:rFonts w:ascii="Times New Roman" w:hAnsi="Times New Roman" w:cs="Times New Roman"/>
          <w:sz w:val="24"/>
          <w:szCs w:val="24"/>
          <w:u w:val="none"/>
        </w:rPr>
      </w:pPr>
    </w:p>
    <w:p w14:paraId="73A97E0E" w14:textId="77777777" w:rsidR="00E03608" w:rsidRDefault="009B07A3" w:rsidP="006818DD">
      <w:pPr>
        <w:pStyle w:val="TSB-Level1Numbers"/>
        <w:numPr>
          <w:ilvl w:val="0"/>
          <w:numId w:val="0"/>
        </w:numPr>
        <w:jc w:val="both"/>
        <w:rPr>
          <w:rFonts w:ascii="Times New Roman" w:hAnsi="Times New Roman" w:cs="Times New Roman"/>
          <w:sz w:val="24"/>
          <w:szCs w:val="24"/>
          <w:u w:val="none"/>
        </w:rPr>
      </w:pPr>
      <w:r>
        <w:rPr>
          <w:rFonts w:ascii="Times New Roman" w:hAnsi="Times New Roman" w:cs="Times New Roman"/>
          <w:sz w:val="24"/>
          <w:szCs w:val="24"/>
          <w:u w:val="none"/>
        </w:rPr>
        <w:t>I</w:t>
      </w:r>
      <w:r w:rsidR="00C60FC3" w:rsidRPr="006C4AB0">
        <w:rPr>
          <w:rFonts w:ascii="Times New Roman" w:hAnsi="Times New Roman" w:cs="Times New Roman"/>
          <w:sz w:val="24"/>
          <w:szCs w:val="24"/>
          <w:u w:val="none"/>
        </w:rPr>
        <w:t xml:space="preserve">n accordance with </w:t>
      </w:r>
      <w:r w:rsidR="00C60FC3" w:rsidRPr="006C4AB0">
        <w:rPr>
          <w:rFonts w:ascii="Times New Roman" w:hAnsi="Times New Roman" w:cs="Times New Roman"/>
          <w:i/>
          <w:iCs/>
          <w:sz w:val="24"/>
          <w:szCs w:val="24"/>
          <w:u w:val="none"/>
        </w:rPr>
        <w:t xml:space="preserve">Code </w:t>
      </w:r>
      <w:r w:rsidR="00C60FC3" w:rsidRPr="00E03608">
        <w:rPr>
          <w:rFonts w:ascii="Times New Roman" w:hAnsi="Times New Roman" w:cs="Times New Roman"/>
          <w:i/>
          <w:iCs/>
          <w:sz w:val="24"/>
          <w:szCs w:val="24"/>
          <w:u w:val="none"/>
        </w:rPr>
        <w:t>of Practice</w:t>
      </w:r>
      <w:r w:rsidR="00C60FC3" w:rsidRPr="00E03608">
        <w:rPr>
          <w:rFonts w:ascii="Times New Roman" w:hAnsi="Times New Roman" w:cs="Times New Roman"/>
          <w:sz w:val="24"/>
          <w:szCs w:val="24"/>
          <w:u w:val="none"/>
        </w:rPr>
        <w:t xml:space="preserve"> (2015), there should be no delay</w:t>
      </w:r>
      <w:r w:rsidRPr="00E03608">
        <w:rPr>
          <w:rFonts w:ascii="Times New Roman" w:hAnsi="Times New Roman" w:cs="Times New Roman"/>
          <w:b/>
          <w:sz w:val="24"/>
          <w:szCs w:val="24"/>
          <w:u w:val="none"/>
        </w:rPr>
        <w:t xml:space="preserve"> </w:t>
      </w:r>
      <w:r w:rsidRPr="00E03608">
        <w:rPr>
          <w:rFonts w:ascii="Times New Roman" w:hAnsi="Times New Roman" w:cs="Times New Roman"/>
          <w:sz w:val="24"/>
          <w:szCs w:val="24"/>
          <w:u w:val="none"/>
        </w:rPr>
        <w:t>in identifying and responding to SEND since</w:t>
      </w:r>
      <w:r w:rsidR="00C60FC3" w:rsidRPr="00E03608">
        <w:rPr>
          <w:rFonts w:ascii="Times New Roman" w:hAnsi="Times New Roman" w:cs="Times New Roman"/>
          <w:sz w:val="24"/>
          <w:szCs w:val="24"/>
          <w:u w:val="none"/>
        </w:rPr>
        <w:t xml:space="preserve"> early identification and effective provision improve long-term outcomes for pupils.</w:t>
      </w:r>
    </w:p>
    <w:p w14:paraId="1D19DD09" w14:textId="77777777" w:rsidR="00E03608" w:rsidRDefault="00E03608" w:rsidP="006818DD">
      <w:pPr>
        <w:pStyle w:val="TSB-Level1Numbers"/>
        <w:numPr>
          <w:ilvl w:val="0"/>
          <w:numId w:val="0"/>
        </w:numPr>
        <w:jc w:val="both"/>
        <w:rPr>
          <w:rFonts w:ascii="Times New Roman" w:hAnsi="Times New Roman" w:cs="Times New Roman"/>
          <w:sz w:val="24"/>
          <w:szCs w:val="24"/>
          <w:u w:val="none"/>
        </w:rPr>
      </w:pPr>
    </w:p>
    <w:p w14:paraId="6E333EE6" w14:textId="784FDC10" w:rsidR="00FF351F" w:rsidRDefault="006818DD" w:rsidP="006818DD">
      <w:pPr>
        <w:pStyle w:val="TSB-Level1Numbers"/>
        <w:numPr>
          <w:ilvl w:val="0"/>
          <w:numId w:val="0"/>
        </w:numPr>
        <w:jc w:val="both"/>
        <w:rPr>
          <w:rFonts w:ascii="Times New Roman" w:hAnsi="Times New Roman" w:cs="Times New Roman"/>
          <w:sz w:val="24"/>
          <w:szCs w:val="24"/>
          <w:u w:val="none"/>
        </w:rPr>
      </w:pPr>
      <w:proofErr w:type="gramStart"/>
      <w:r w:rsidRPr="00E03608">
        <w:rPr>
          <w:rFonts w:ascii="Times New Roman" w:hAnsi="Times New Roman" w:cs="Times New Roman"/>
          <w:bCs w:val="0"/>
          <w:sz w:val="24"/>
          <w:szCs w:val="24"/>
          <w:u w:val="none"/>
        </w:rPr>
        <w:t>S</w:t>
      </w:r>
      <w:r w:rsidRPr="00E03608">
        <w:rPr>
          <w:rFonts w:ascii="Times New Roman" w:hAnsi="Times New Roman" w:cs="Times New Roman"/>
          <w:sz w:val="24"/>
          <w:szCs w:val="24"/>
          <w:u w:val="none"/>
        </w:rPr>
        <w:t>t</w:t>
      </w:r>
      <w:r w:rsidR="00796362">
        <w:rPr>
          <w:rFonts w:ascii="Times New Roman" w:hAnsi="Times New Roman" w:cs="Times New Roman"/>
          <w:sz w:val="24"/>
          <w:szCs w:val="24"/>
          <w:u w:val="none"/>
        </w:rPr>
        <w:t>aff regularly assess</w:t>
      </w:r>
      <w:proofErr w:type="gramEnd"/>
      <w:r w:rsidR="00796362">
        <w:rPr>
          <w:rFonts w:ascii="Times New Roman" w:hAnsi="Times New Roman" w:cs="Times New Roman"/>
          <w:sz w:val="24"/>
          <w:szCs w:val="24"/>
          <w:u w:val="none"/>
        </w:rPr>
        <w:t xml:space="preserve"> all pupils</w:t>
      </w:r>
      <w:r w:rsidR="000230D2">
        <w:rPr>
          <w:rFonts w:ascii="Times New Roman" w:hAnsi="Times New Roman" w:cs="Times New Roman"/>
          <w:sz w:val="24"/>
          <w:szCs w:val="24"/>
          <w:u w:val="none"/>
        </w:rPr>
        <w:t>, building on their knowledge from previous settings and key stages</w:t>
      </w:r>
      <w:r w:rsidR="00796362">
        <w:rPr>
          <w:rFonts w:ascii="Times New Roman" w:hAnsi="Times New Roman" w:cs="Times New Roman"/>
          <w:sz w:val="24"/>
          <w:szCs w:val="24"/>
          <w:u w:val="none"/>
        </w:rPr>
        <w:t xml:space="preserve">. </w:t>
      </w:r>
      <w:r w:rsidR="000230D2">
        <w:rPr>
          <w:rFonts w:ascii="Times New Roman" w:hAnsi="Times New Roman" w:cs="Times New Roman"/>
          <w:sz w:val="24"/>
          <w:szCs w:val="24"/>
          <w:u w:val="none"/>
        </w:rPr>
        <w:t xml:space="preserve">These assessments identify pupils making less progress than expected </w:t>
      </w:r>
      <w:r w:rsidR="000230D2" w:rsidRPr="000230D2">
        <w:rPr>
          <w:rFonts w:ascii="Times New Roman" w:hAnsi="Times New Roman" w:cs="Times New Roman"/>
          <w:sz w:val="24"/>
          <w:szCs w:val="24"/>
          <w:u w:val="none"/>
        </w:rPr>
        <w:t>given their age and individual circumstances</w:t>
      </w:r>
      <w:r w:rsidR="000230D2">
        <w:rPr>
          <w:rFonts w:ascii="Times New Roman" w:hAnsi="Times New Roman" w:cs="Times New Roman"/>
          <w:sz w:val="24"/>
          <w:szCs w:val="24"/>
          <w:u w:val="none"/>
        </w:rPr>
        <w:t xml:space="preserve"> and may include</w:t>
      </w:r>
      <w:r w:rsidR="00FF351F">
        <w:rPr>
          <w:rFonts w:ascii="Times New Roman" w:hAnsi="Times New Roman" w:cs="Times New Roman"/>
          <w:sz w:val="24"/>
          <w:szCs w:val="24"/>
          <w:u w:val="none"/>
        </w:rPr>
        <w:t xml:space="preserve"> wider aspects such as social needs.</w:t>
      </w:r>
      <w:r w:rsidR="00DC0EA5">
        <w:rPr>
          <w:rFonts w:ascii="Times New Roman" w:hAnsi="Times New Roman" w:cs="Times New Roman"/>
          <w:sz w:val="24"/>
          <w:szCs w:val="24"/>
          <w:u w:val="none"/>
        </w:rPr>
        <w:t xml:space="preserve"> </w:t>
      </w:r>
      <w:r w:rsidR="00FF351F" w:rsidRPr="00FF351F">
        <w:rPr>
          <w:rFonts w:ascii="Times New Roman" w:hAnsi="Times New Roman" w:cs="Times New Roman"/>
          <w:sz w:val="24"/>
          <w:szCs w:val="24"/>
          <w:u w:val="none"/>
        </w:rPr>
        <w:t xml:space="preserve">The first response to such progress </w:t>
      </w:r>
      <w:r w:rsidR="000A66D8">
        <w:rPr>
          <w:rFonts w:ascii="Times New Roman" w:hAnsi="Times New Roman" w:cs="Times New Roman"/>
          <w:sz w:val="24"/>
          <w:szCs w:val="24"/>
          <w:u w:val="none"/>
        </w:rPr>
        <w:t>is</w:t>
      </w:r>
      <w:r w:rsidR="00FF351F" w:rsidRPr="00FF351F">
        <w:rPr>
          <w:rFonts w:ascii="Times New Roman" w:hAnsi="Times New Roman" w:cs="Times New Roman"/>
          <w:sz w:val="24"/>
          <w:szCs w:val="24"/>
          <w:u w:val="none"/>
        </w:rPr>
        <w:t xml:space="preserve"> high quality teaching targeted at areas of weakness. </w:t>
      </w:r>
    </w:p>
    <w:p w14:paraId="20FA70EB" w14:textId="77777777" w:rsidR="00FF351F" w:rsidRDefault="00FF351F" w:rsidP="006818DD">
      <w:pPr>
        <w:pStyle w:val="TSB-Level1Numbers"/>
        <w:numPr>
          <w:ilvl w:val="0"/>
          <w:numId w:val="0"/>
        </w:numPr>
        <w:jc w:val="both"/>
        <w:rPr>
          <w:rFonts w:ascii="Times New Roman" w:hAnsi="Times New Roman" w:cs="Times New Roman"/>
          <w:sz w:val="24"/>
          <w:szCs w:val="24"/>
          <w:u w:val="none"/>
        </w:rPr>
      </w:pPr>
    </w:p>
    <w:p w14:paraId="05584010" w14:textId="30E3B367" w:rsidR="006839E3" w:rsidRDefault="006839E3" w:rsidP="006818DD">
      <w:pPr>
        <w:pStyle w:val="TSB-Level1Numbers"/>
        <w:numPr>
          <w:ilvl w:val="0"/>
          <w:numId w:val="0"/>
        </w:numPr>
        <w:jc w:val="both"/>
        <w:rPr>
          <w:rFonts w:ascii="Times New Roman" w:hAnsi="Times New Roman" w:cs="Times New Roman"/>
          <w:sz w:val="24"/>
          <w:szCs w:val="24"/>
          <w:u w:val="none"/>
        </w:rPr>
      </w:pPr>
      <w:r w:rsidRPr="006A56D4">
        <w:rPr>
          <w:rFonts w:ascii="Times New Roman" w:hAnsi="Times New Roman" w:cs="Times New Roman"/>
          <w:sz w:val="24"/>
          <w:szCs w:val="24"/>
          <w:u w:val="none"/>
        </w:rPr>
        <w:t>A</w:t>
      </w:r>
      <w:r>
        <w:rPr>
          <w:rFonts w:ascii="Times New Roman" w:hAnsi="Times New Roman" w:cs="Times New Roman"/>
          <w:sz w:val="24"/>
          <w:szCs w:val="24"/>
          <w:u w:val="none"/>
        </w:rPr>
        <w:t xml:space="preserve"> personalised </w:t>
      </w:r>
      <w:r w:rsidRPr="00463FBF">
        <w:rPr>
          <w:rFonts w:ascii="Times New Roman" w:hAnsi="Times New Roman" w:cs="Times New Roman"/>
          <w:i/>
          <w:sz w:val="24"/>
          <w:szCs w:val="24"/>
          <w:u w:val="none"/>
        </w:rPr>
        <w:t>P</w:t>
      </w:r>
      <w:r w:rsidRPr="006A56D4">
        <w:rPr>
          <w:rFonts w:ascii="Times New Roman" w:hAnsi="Times New Roman" w:cs="Times New Roman"/>
          <w:i/>
          <w:sz w:val="24"/>
          <w:szCs w:val="24"/>
          <w:u w:val="none"/>
        </w:rPr>
        <w:t>assport</w:t>
      </w:r>
      <w:r w:rsidRPr="006A56D4">
        <w:rPr>
          <w:rFonts w:ascii="Times New Roman" w:hAnsi="Times New Roman" w:cs="Times New Roman"/>
          <w:sz w:val="24"/>
          <w:szCs w:val="24"/>
          <w:u w:val="none"/>
        </w:rPr>
        <w:t xml:space="preserve"> is </w:t>
      </w:r>
      <w:r>
        <w:rPr>
          <w:rFonts w:ascii="Times New Roman" w:hAnsi="Times New Roman" w:cs="Times New Roman"/>
          <w:sz w:val="24"/>
          <w:szCs w:val="24"/>
          <w:u w:val="none"/>
        </w:rPr>
        <w:t>created</w:t>
      </w:r>
      <w:r w:rsidRPr="006A56D4">
        <w:rPr>
          <w:rFonts w:ascii="Times New Roman" w:hAnsi="Times New Roman" w:cs="Times New Roman"/>
          <w:sz w:val="24"/>
          <w:szCs w:val="24"/>
          <w:u w:val="none"/>
        </w:rPr>
        <w:t xml:space="preserve"> for pupils who</w:t>
      </w:r>
      <w:r>
        <w:rPr>
          <w:rFonts w:ascii="Times New Roman" w:hAnsi="Times New Roman" w:cs="Times New Roman"/>
          <w:sz w:val="24"/>
          <w:szCs w:val="24"/>
          <w:u w:val="none"/>
        </w:rPr>
        <w:t>:</w:t>
      </w:r>
    </w:p>
    <w:p w14:paraId="639E4D78" w14:textId="77777777" w:rsidR="006839E3" w:rsidRDefault="006839E3" w:rsidP="00463FBF">
      <w:pPr>
        <w:pStyle w:val="TSB-Level1Numbers"/>
        <w:numPr>
          <w:ilvl w:val="0"/>
          <w:numId w:val="31"/>
        </w:numPr>
        <w:jc w:val="both"/>
        <w:rPr>
          <w:rFonts w:ascii="Times New Roman" w:hAnsi="Times New Roman" w:cs="Times New Roman"/>
          <w:sz w:val="24"/>
          <w:szCs w:val="24"/>
          <w:u w:val="none"/>
        </w:rPr>
      </w:pPr>
      <w:r>
        <w:rPr>
          <w:rFonts w:ascii="Times New Roman" w:hAnsi="Times New Roman" w:cs="Times New Roman"/>
          <w:sz w:val="24"/>
          <w:szCs w:val="24"/>
          <w:u w:val="none"/>
        </w:rPr>
        <w:t>continue to make less than expected progress and concerns are ongoing;</w:t>
      </w:r>
    </w:p>
    <w:p w14:paraId="4EE705F5" w14:textId="77777777" w:rsidR="006839E3" w:rsidRDefault="006839E3" w:rsidP="00463FBF">
      <w:pPr>
        <w:pStyle w:val="TSB-Level1Numbers"/>
        <w:numPr>
          <w:ilvl w:val="0"/>
          <w:numId w:val="31"/>
        </w:numPr>
        <w:jc w:val="both"/>
        <w:rPr>
          <w:rFonts w:ascii="Times New Roman" w:hAnsi="Times New Roman"/>
          <w:sz w:val="24"/>
          <w:szCs w:val="24"/>
          <w:u w:val="none"/>
        </w:rPr>
      </w:pPr>
      <w:r w:rsidRPr="006A56D4">
        <w:rPr>
          <w:rFonts w:ascii="Times New Roman" w:hAnsi="Times New Roman"/>
          <w:sz w:val="24"/>
          <w:szCs w:val="24"/>
          <w:u w:val="none"/>
        </w:rPr>
        <w:t>require long-term additional support/intervention</w:t>
      </w:r>
      <w:r>
        <w:rPr>
          <w:rFonts w:ascii="Times New Roman" w:hAnsi="Times New Roman"/>
          <w:sz w:val="24"/>
          <w:szCs w:val="24"/>
          <w:u w:val="none"/>
        </w:rPr>
        <w:t>; and</w:t>
      </w:r>
    </w:p>
    <w:p w14:paraId="1B1A30CA" w14:textId="0FDC7062" w:rsidR="006839E3" w:rsidRPr="006839E3" w:rsidRDefault="006839E3" w:rsidP="00463FBF">
      <w:pPr>
        <w:pStyle w:val="TSB-Level1Numbers"/>
        <w:numPr>
          <w:ilvl w:val="0"/>
          <w:numId w:val="31"/>
        </w:numPr>
        <w:jc w:val="both"/>
        <w:rPr>
          <w:rFonts w:ascii="Times New Roman" w:hAnsi="Times New Roman"/>
          <w:sz w:val="24"/>
          <w:szCs w:val="24"/>
          <w:u w:val="none"/>
        </w:rPr>
      </w:pPr>
      <w:proofErr w:type="gramStart"/>
      <w:r w:rsidRPr="00CB10AC">
        <w:rPr>
          <w:rFonts w:ascii="Times New Roman" w:hAnsi="Times New Roman"/>
          <w:sz w:val="24"/>
          <w:szCs w:val="24"/>
          <w:u w:val="none"/>
        </w:rPr>
        <w:t>are</w:t>
      </w:r>
      <w:proofErr w:type="gramEnd"/>
      <w:r w:rsidRPr="006839E3">
        <w:rPr>
          <w:rFonts w:ascii="Times New Roman" w:hAnsi="Times New Roman"/>
          <w:sz w:val="24"/>
          <w:szCs w:val="24"/>
          <w:u w:val="none"/>
        </w:rPr>
        <w:t xml:space="preserve"> on the SEND register. </w:t>
      </w:r>
    </w:p>
    <w:p w14:paraId="676359A6" w14:textId="2C9BAC6C" w:rsidR="006839E3" w:rsidRDefault="006839E3" w:rsidP="006818DD">
      <w:pPr>
        <w:pStyle w:val="TSB-Level1Numbers"/>
        <w:numPr>
          <w:ilvl w:val="0"/>
          <w:numId w:val="0"/>
        </w:numPr>
        <w:jc w:val="both"/>
        <w:rPr>
          <w:rFonts w:ascii="Times New Roman" w:hAnsi="Times New Roman" w:cs="Times New Roman"/>
          <w:sz w:val="24"/>
          <w:szCs w:val="24"/>
          <w:u w:val="none"/>
        </w:rPr>
      </w:pPr>
      <w:r w:rsidRPr="006A56D4">
        <w:rPr>
          <w:rFonts w:ascii="Times New Roman" w:hAnsi="Times New Roman"/>
          <w:sz w:val="24"/>
          <w:szCs w:val="24"/>
          <w:u w:val="none"/>
        </w:rPr>
        <w:t xml:space="preserve">This </w:t>
      </w:r>
      <w:r w:rsidRPr="006A56D4">
        <w:rPr>
          <w:rFonts w:ascii="Times New Roman" w:hAnsi="Times New Roman" w:cs="Times New Roman"/>
          <w:i/>
          <w:sz w:val="24"/>
          <w:szCs w:val="24"/>
          <w:u w:val="none"/>
        </w:rPr>
        <w:t>Passport</w:t>
      </w:r>
      <w:r w:rsidRPr="006A56D4">
        <w:rPr>
          <w:rFonts w:ascii="Times New Roman" w:hAnsi="Times New Roman" w:cs="Times New Roman"/>
          <w:sz w:val="24"/>
          <w:szCs w:val="24"/>
          <w:u w:val="none"/>
        </w:rPr>
        <w:t xml:space="preserve"> </w:t>
      </w:r>
      <w:r w:rsidRPr="00CB10AC">
        <w:rPr>
          <w:rFonts w:ascii="Times New Roman" w:hAnsi="Times New Roman"/>
          <w:iCs/>
          <w:sz w:val="24"/>
          <w:szCs w:val="24"/>
          <w:u w:val="none"/>
        </w:rPr>
        <w:t>aims</w:t>
      </w:r>
      <w:r w:rsidR="005F729B">
        <w:rPr>
          <w:rFonts w:ascii="Times New Roman" w:hAnsi="Times New Roman"/>
          <w:iCs/>
          <w:sz w:val="24"/>
          <w:szCs w:val="24"/>
          <w:u w:val="none"/>
        </w:rPr>
        <w:t>:</w:t>
      </w:r>
      <w:r w:rsidRPr="00CB10AC">
        <w:rPr>
          <w:rFonts w:ascii="Times New Roman" w:hAnsi="Times New Roman"/>
          <w:iCs/>
          <w:sz w:val="24"/>
          <w:szCs w:val="24"/>
          <w:u w:val="none"/>
        </w:rPr>
        <w:t xml:space="preserve"> </w:t>
      </w:r>
      <w:r w:rsidR="000C1953">
        <w:rPr>
          <w:rFonts w:ascii="Times New Roman" w:hAnsi="Times New Roman"/>
          <w:iCs/>
          <w:sz w:val="24"/>
          <w:szCs w:val="24"/>
          <w:u w:val="none"/>
        </w:rPr>
        <w:t xml:space="preserve">first, </w:t>
      </w:r>
      <w:r w:rsidRPr="00463FBF">
        <w:rPr>
          <w:rFonts w:ascii="Times New Roman" w:hAnsi="Times New Roman"/>
          <w:iCs/>
          <w:sz w:val="24"/>
          <w:szCs w:val="24"/>
          <w:u w:val="none"/>
        </w:rPr>
        <w:t>to remove barriers to learning</w:t>
      </w:r>
      <w:r w:rsidR="005F729B">
        <w:rPr>
          <w:rFonts w:ascii="Times New Roman" w:hAnsi="Times New Roman"/>
          <w:iCs/>
          <w:sz w:val="24"/>
          <w:szCs w:val="24"/>
          <w:u w:val="none"/>
        </w:rPr>
        <w:t>;</w:t>
      </w:r>
      <w:r w:rsidRPr="00CB10AC">
        <w:rPr>
          <w:rFonts w:ascii="Times New Roman" w:hAnsi="Times New Roman"/>
          <w:iCs/>
          <w:sz w:val="24"/>
          <w:szCs w:val="24"/>
          <w:u w:val="none"/>
        </w:rPr>
        <w:t xml:space="preserve"> </w:t>
      </w:r>
      <w:r w:rsidR="000C1953">
        <w:rPr>
          <w:rFonts w:ascii="Times New Roman" w:hAnsi="Times New Roman"/>
          <w:iCs/>
          <w:sz w:val="24"/>
          <w:szCs w:val="24"/>
          <w:u w:val="none"/>
        </w:rPr>
        <w:t>second,</w:t>
      </w:r>
      <w:r w:rsidRPr="00CB10AC">
        <w:rPr>
          <w:rFonts w:ascii="Times New Roman" w:hAnsi="Times New Roman"/>
          <w:iCs/>
          <w:sz w:val="24"/>
          <w:szCs w:val="24"/>
          <w:u w:val="none"/>
        </w:rPr>
        <w:t xml:space="preserve"> to put in place </w:t>
      </w:r>
      <w:r w:rsidRPr="00463FBF">
        <w:rPr>
          <w:rFonts w:ascii="Times New Roman" w:hAnsi="Times New Roman"/>
          <w:iCs/>
          <w:sz w:val="24"/>
          <w:szCs w:val="24"/>
          <w:u w:val="none"/>
        </w:rPr>
        <w:t xml:space="preserve">an </w:t>
      </w:r>
      <w:r w:rsidRPr="00CB10AC">
        <w:rPr>
          <w:rFonts w:ascii="Times New Roman" w:hAnsi="Times New Roman"/>
          <w:iCs/>
          <w:sz w:val="24"/>
          <w:szCs w:val="24"/>
          <w:u w:val="none"/>
        </w:rPr>
        <w:t>effective special educational provision which will enable</w:t>
      </w:r>
      <w:r>
        <w:rPr>
          <w:rFonts w:ascii="Times New Roman" w:hAnsi="Times New Roman"/>
          <w:iCs/>
          <w:sz w:val="24"/>
          <w:szCs w:val="24"/>
          <w:u w:val="none"/>
        </w:rPr>
        <w:t xml:space="preserve"> pupils to make good progress</w:t>
      </w:r>
      <w:r w:rsidR="000C1953">
        <w:rPr>
          <w:rFonts w:ascii="Times New Roman" w:hAnsi="Times New Roman"/>
          <w:sz w:val="24"/>
          <w:szCs w:val="24"/>
          <w:u w:val="none"/>
        </w:rPr>
        <w:t xml:space="preserve">; and third, </w:t>
      </w:r>
      <w:r w:rsidR="000C1953" w:rsidRPr="006A56D4">
        <w:rPr>
          <w:rFonts w:ascii="Times New Roman" w:hAnsi="Times New Roman"/>
          <w:sz w:val="24"/>
          <w:szCs w:val="24"/>
          <w:u w:val="none"/>
        </w:rPr>
        <w:t>enables staff to monitor the effectiveness of support and interventions on</w:t>
      </w:r>
      <w:r w:rsidR="000C1953">
        <w:rPr>
          <w:rFonts w:ascii="Times New Roman" w:hAnsi="Times New Roman"/>
          <w:sz w:val="24"/>
          <w:szCs w:val="24"/>
          <w:u w:val="none"/>
        </w:rPr>
        <w:t xml:space="preserve"> a pupil's</w:t>
      </w:r>
      <w:r w:rsidR="000C1953" w:rsidRPr="006A56D4">
        <w:rPr>
          <w:rFonts w:ascii="Times New Roman" w:hAnsi="Times New Roman"/>
          <w:sz w:val="24"/>
          <w:szCs w:val="24"/>
          <w:u w:val="none"/>
        </w:rPr>
        <w:t xml:space="preserve"> progress. </w:t>
      </w:r>
      <w:r w:rsidRPr="006A56D4">
        <w:rPr>
          <w:rFonts w:ascii="Times New Roman" w:eastAsia="Calibri" w:hAnsi="Times New Roman"/>
          <w:sz w:val="24"/>
          <w:szCs w:val="24"/>
          <w:u w:val="none"/>
        </w:rPr>
        <w:t xml:space="preserve">Each </w:t>
      </w:r>
      <w:r w:rsidRPr="006A56D4">
        <w:rPr>
          <w:rFonts w:ascii="Times New Roman" w:eastAsia="Calibri" w:hAnsi="Times New Roman"/>
          <w:i/>
          <w:iCs/>
          <w:sz w:val="24"/>
          <w:szCs w:val="24"/>
          <w:u w:val="none"/>
        </w:rPr>
        <w:t>Passport</w:t>
      </w:r>
      <w:r w:rsidRPr="006A56D4">
        <w:rPr>
          <w:rFonts w:ascii="Times New Roman" w:eastAsia="Calibri" w:hAnsi="Times New Roman"/>
          <w:sz w:val="24"/>
          <w:szCs w:val="24"/>
          <w:u w:val="none"/>
        </w:rPr>
        <w:t xml:space="preserve"> </w:t>
      </w:r>
      <w:r w:rsidRPr="006A56D4">
        <w:rPr>
          <w:rFonts w:ascii="Times New Roman" w:hAnsi="Times New Roman"/>
          <w:sz w:val="24"/>
          <w:szCs w:val="24"/>
          <w:u w:val="none"/>
        </w:rPr>
        <w:t>is developed through a dialogue with the pupil, parents, te</w:t>
      </w:r>
      <w:r>
        <w:rPr>
          <w:rFonts w:ascii="Times New Roman" w:hAnsi="Times New Roman"/>
          <w:sz w:val="24"/>
          <w:szCs w:val="24"/>
          <w:u w:val="none"/>
        </w:rPr>
        <w:t xml:space="preserve">achers, </w:t>
      </w:r>
      <w:r w:rsidRPr="006A56D4">
        <w:rPr>
          <w:rFonts w:ascii="Times New Roman" w:hAnsi="Times New Roman"/>
          <w:sz w:val="24"/>
          <w:szCs w:val="24"/>
          <w:u w:val="none"/>
        </w:rPr>
        <w:t>teaching assistants</w:t>
      </w:r>
      <w:r>
        <w:rPr>
          <w:rFonts w:ascii="Times New Roman" w:hAnsi="Times New Roman"/>
          <w:sz w:val="24"/>
          <w:szCs w:val="24"/>
          <w:u w:val="none"/>
        </w:rPr>
        <w:t xml:space="preserve"> and other professionals (when involved), </w:t>
      </w:r>
      <w:r w:rsidRPr="006A56D4">
        <w:rPr>
          <w:rFonts w:ascii="Times New Roman" w:hAnsi="Times New Roman"/>
          <w:sz w:val="24"/>
          <w:szCs w:val="24"/>
          <w:u w:val="none"/>
        </w:rPr>
        <w:t xml:space="preserve">and identifies features of additional support and/or access arrangements provided to meet </w:t>
      </w:r>
      <w:r w:rsidR="00243BCB">
        <w:rPr>
          <w:rFonts w:ascii="Times New Roman" w:hAnsi="Times New Roman"/>
          <w:sz w:val="24"/>
          <w:szCs w:val="24"/>
          <w:u w:val="none"/>
        </w:rPr>
        <w:t xml:space="preserve">a </w:t>
      </w:r>
      <w:r w:rsidRPr="006A56D4">
        <w:rPr>
          <w:rFonts w:ascii="Times New Roman" w:hAnsi="Times New Roman"/>
          <w:sz w:val="24"/>
          <w:szCs w:val="24"/>
          <w:u w:val="none"/>
        </w:rPr>
        <w:t>pupil</w:t>
      </w:r>
      <w:r w:rsidR="00243BCB">
        <w:rPr>
          <w:rFonts w:ascii="Times New Roman" w:hAnsi="Times New Roman"/>
          <w:sz w:val="24"/>
          <w:szCs w:val="24"/>
          <w:u w:val="none"/>
        </w:rPr>
        <w:t>'</w:t>
      </w:r>
      <w:r w:rsidRPr="006A56D4">
        <w:rPr>
          <w:rFonts w:ascii="Times New Roman" w:hAnsi="Times New Roman"/>
          <w:sz w:val="24"/>
          <w:szCs w:val="24"/>
          <w:u w:val="none"/>
        </w:rPr>
        <w:t>s needs.</w:t>
      </w:r>
    </w:p>
    <w:p w14:paraId="569AADAB" w14:textId="77777777" w:rsidR="00E03608" w:rsidRDefault="00E03608" w:rsidP="006818DD">
      <w:pPr>
        <w:pStyle w:val="TSB-Level1Numbers"/>
        <w:numPr>
          <w:ilvl w:val="0"/>
          <w:numId w:val="0"/>
        </w:numPr>
        <w:jc w:val="both"/>
        <w:rPr>
          <w:rFonts w:ascii="Times New Roman" w:hAnsi="Times New Roman" w:cs="Times New Roman"/>
          <w:sz w:val="24"/>
          <w:szCs w:val="24"/>
          <w:u w:val="none"/>
        </w:rPr>
      </w:pPr>
    </w:p>
    <w:p w14:paraId="3D8ED19D" w14:textId="30DDDD45" w:rsidR="0015057A" w:rsidRDefault="0015057A" w:rsidP="006818DD">
      <w:pPr>
        <w:pStyle w:val="TSB-Level1Numbers"/>
        <w:numPr>
          <w:ilvl w:val="0"/>
          <w:numId w:val="0"/>
        </w:numPr>
        <w:jc w:val="both"/>
        <w:rPr>
          <w:rFonts w:ascii="Times New Roman" w:hAnsi="Times New Roman" w:cs="Times New Roman"/>
          <w:b/>
          <w:sz w:val="28"/>
          <w:szCs w:val="24"/>
        </w:rPr>
      </w:pPr>
      <w:r w:rsidRPr="0015057A">
        <w:rPr>
          <w:rFonts w:ascii="Times New Roman" w:hAnsi="Times New Roman" w:cs="Times New Roman"/>
          <w:b/>
          <w:sz w:val="28"/>
          <w:szCs w:val="24"/>
        </w:rPr>
        <w:t xml:space="preserve">Graduated Approach </w:t>
      </w:r>
    </w:p>
    <w:p w14:paraId="4A7E7B7B" w14:textId="77777777" w:rsidR="0015057A" w:rsidRPr="0015057A" w:rsidRDefault="0015057A" w:rsidP="006818DD">
      <w:pPr>
        <w:pStyle w:val="TSB-Level1Numbers"/>
        <w:numPr>
          <w:ilvl w:val="0"/>
          <w:numId w:val="0"/>
        </w:numPr>
        <w:jc w:val="both"/>
        <w:rPr>
          <w:rFonts w:ascii="Times New Roman" w:hAnsi="Times New Roman" w:cs="Times New Roman"/>
          <w:b/>
          <w:sz w:val="24"/>
          <w:szCs w:val="24"/>
        </w:rPr>
      </w:pPr>
    </w:p>
    <w:p w14:paraId="1DD753EC" w14:textId="1DA9288C" w:rsidR="006818DD" w:rsidRPr="001D21E0" w:rsidRDefault="0015057A" w:rsidP="006818DD">
      <w:pPr>
        <w:pStyle w:val="TSB-Level1Numbers"/>
        <w:numPr>
          <w:ilvl w:val="0"/>
          <w:numId w:val="0"/>
        </w:numPr>
        <w:jc w:val="both"/>
        <w:rPr>
          <w:rFonts w:ascii="Times New Roman" w:hAnsi="Times New Roman" w:cs="Times New Roman"/>
          <w:sz w:val="24"/>
          <w:szCs w:val="24"/>
          <w:u w:val="none"/>
        </w:rPr>
      </w:pPr>
      <w:r>
        <w:rPr>
          <w:rFonts w:ascii="Times New Roman" w:hAnsi="Times New Roman" w:cs="Times New Roman"/>
          <w:sz w:val="24"/>
          <w:szCs w:val="24"/>
          <w:u w:val="none"/>
        </w:rPr>
        <w:t>Support provided</w:t>
      </w:r>
      <w:r w:rsidR="006B0EEF">
        <w:rPr>
          <w:rFonts w:ascii="Times New Roman" w:hAnsi="Times New Roman" w:cs="Times New Roman"/>
          <w:sz w:val="24"/>
          <w:szCs w:val="24"/>
          <w:u w:val="none"/>
        </w:rPr>
        <w:t xml:space="preserve"> for pupils who have a </w:t>
      </w:r>
      <w:r w:rsidR="006B0EEF">
        <w:rPr>
          <w:rFonts w:ascii="Times New Roman" w:hAnsi="Times New Roman" w:cs="Times New Roman"/>
          <w:i/>
          <w:sz w:val="24"/>
          <w:szCs w:val="24"/>
          <w:u w:val="none"/>
        </w:rPr>
        <w:t>Passport</w:t>
      </w:r>
      <w:r w:rsidR="00FE2504">
        <w:rPr>
          <w:rFonts w:ascii="Times New Roman" w:hAnsi="Times New Roman" w:cs="Times New Roman"/>
          <w:i/>
          <w:sz w:val="24"/>
          <w:szCs w:val="24"/>
          <w:u w:val="none"/>
        </w:rPr>
        <w:t xml:space="preserve"> </w:t>
      </w:r>
      <w:r>
        <w:rPr>
          <w:rFonts w:ascii="Times New Roman" w:hAnsi="Times New Roman" w:cs="Times New Roman"/>
          <w:sz w:val="24"/>
          <w:szCs w:val="24"/>
          <w:u w:val="none"/>
        </w:rPr>
        <w:t xml:space="preserve">takes the form of a four-part cycle </w:t>
      </w:r>
      <w:r w:rsidR="004048F8">
        <w:rPr>
          <w:rFonts w:ascii="Times New Roman" w:hAnsi="Times New Roman" w:cs="Times New Roman"/>
          <w:sz w:val="24"/>
          <w:szCs w:val="24"/>
          <w:u w:val="none"/>
        </w:rPr>
        <w:t xml:space="preserve">where </w:t>
      </w:r>
      <w:r w:rsidRPr="0015057A">
        <w:rPr>
          <w:rFonts w:ascii="Times New Roman" w:hAnsi="Times New Roman" w:cs="Times New Roman"/>
          <w:sz w:val="24"/>
          <w:szCs w:val="24"/>
          <w:u w:val="none"/>
        </w:rPr>
        <w:t>earlier decisions and actions are revisited, refined and revised with a growing understanding of the pupil</w:t>
      </w:r>
      <w:r w:rsidR="008A2E90">
        <w:rPr>
          <w:rFonts w:ascii="Times New Roman" w:hAnsi="Times New Roman" w:cs="Times New Roman"/>
          <w:sz w:val="24"/>
          <w:szCs w:val="24"/>
          <w:u w:val="none"/>
        </w:rPr>
        <w:t>'</w:t>
      </w:r>
      <w:r w:rsidRPr="0015057A">
        <w:rPr>
          <w:rFonts w:ascii="Times New Roman" w:hAnsi="Times New Roman" w:cs="Times New Roman"/>
          <w:sz w:val="24"/>
          <w:szCs w:val="24"/>
          <w:u w:val="none"/>
        </w:rPr>
        <w:t xml:space="preserve">s needs </w:t>
      </w:r>
      <w:r w:rsidRPr="00724222">
        <w:rPr>
          <w:rFonts w:ascii="Times New Roman" w:hAnsi="Times New Roman" w:cs="Times New Roman"/>
          <w:sz w:val="24"/>
          <w:szCs w:val="24"/>
          <w:u w:val="none"/>
        </w:rPr>
        <w:t>a</w:t>
      </w:r>
      <w:r w:rsidR="00724222" w:rsidRPr="00724222">
        <w:rPr>
          <w:rFonts w:ascii="Times New Roman" w:hAnsi="Times New Roman" w:cs="Times New Roman"/>
          <w:sz w:val="24"/>
          <w:szCs w:val="24"/>
          <w:u w:val="none"/>
        </w:rPr>
        <w:t>nd what supports them in</w:t>
      </w:r>
      <w:r w:rsidRPr="00724222">
        <w:rPr>
          <w:rFonts w:ascii="Times New Roman" w:hAnsi="Times New Roman" w:cs="Times New Roman"/>
          <w:sz w:val="24"/>
          <w:szCs w:val="24"/>
          <w:u w:val="none"/>
        </w:rPr>
        <w:t xml:space="preserve"> </w:t>
      </w:r>
      <w:r w:rsidRPr="0015057A">
        <w:rPr>
          <w:rFonts w:ascii="Times New Roman" w:hAnsi="Times New Roman" w:cs="Times New Roman"/>
          <w:sz w:val="24"/>
          <w:szCs w:val="24"/>
          <w:u w:val="none"/>
        </w:rPr>
        <w:t>making good progress and securing good outcomes</w:t>
      </w:r>
      <w:r>
        <w:rPr>
          <w:rFonts w:ascii="Times New Roman" w:hAnsi="Times New Roman" w:cs="Times New Roman"/>
          <w:sz w:val="24"/>
          <w:szCs w:val="24"/>
          <w:u w:val="none"/>
        </w:rPr>
        <w:t xml:space="preserve">. </w:t>
      </w:r>
      <w:r w:rsidRPr="0015057A">
        <w:rPr>
          <w:rFonts w:ascii="Times New Roman" w:hAnsi="Times New Roman" w:cs="Times New Roman"/>
          <w:sz w:val="24"/>
          <w:szCs w:val="24"/>
          <w:u w:val="none"/>
        </w:rPr>
        <w:t xml:space="preserve">This is </w:t>
      </w:r>
      <w:r w:rsidR="00661016">
        <w:rPr>
          <w:rFonts w:ascii="Times New Roman" w:hAnsi="Times New Roman" w:cs="Times New Roman"/>
          <w:sz w:val="24"/>
          <w:szCs w:val="24"/>
          <w:u w:val="none"/>
        </w:rPr>
        <w:t>a</w:t>
      </w:r>
      <w:r>
        <w:rPr>
          <w:rFonts w:ascii="Times New Roman" w:hAnsi="Times New Roman" w:cs="Times New Roman"/>
          <w:sz w:val="24"/>
          <w:szCs w:val="24"/>
          <w:u w:val="none"/>
        </w:rPr>
        <w:t xml:space="preserve"> graduated approach</w:t>
      </w:r>
      <w:r w:rsidR="00143F76">
        <w:rPr>
          <w:rFonts w:ascii="Times New Roman" w:hAnsi="Times New Roman" w:cs="Times New Roman"/>
          <w:sz w:val="24"/>
          <w:szCs w:val="24"/>
          <w:u w:val="none"/>
        </w:rPr>
        <w:t xml:space="preserve"> </w:t>
      </w:r>
      <w:r>
        <w:rPr>
          <w:rFonts w:ascii="Times New Roman" w:hAnsi="Times New Roman" w:cs="Times New Roman"/>
          <w:sz w:val="24"/>
          <w:szCs w:val="24"/>
          <w:u w:val="none"/>
        </w:rPr>
        <w:t>following</w:t>
      </w:r>
      <w:r w:rsidRPr="0015057A">
        <w:rPr>
          <w:rFonts w:ascii="Times New Roman" w:hAnsi="Times New Roman" w:cs="Times New Roman"/>
          <w:sz w:val="24"/>
          <w:szCs w:val="24"/>
          <w:u w:val="none"/>
        </w:rPr>
        <w:t xml:space="preserve"> </w:t>
      </w:r>
      <w:proofErr w:type="gramStart"/>
      <w:r w:rsidR="00FB1297">
        <w:rPr>
          <w:rFonts w:ascii="Times New Roman" w:hAnsi="Times New Roman" w:cs="Times New Roman"/>
          <w:sz w:val="24"/>
          <w:szCs w:val="24"/>
          <w:u w:val="none"/>
        </w:rPr>
        <w:t>the</w:t>
      </w:r>
      <w:r w:rsidR="00FB1297" w:rsidRPr="00E03608">
        <w:rPr>
          <w:rFonts w:ascii="Times New Roman" w:hAnsi="Times New Roman" w:cs="Times New Roman"/>
          <w:sz w:val="24"/>
          <w:szCs w:val="24"/>
          <w:u w:val="none"/>
        </w:rPr>
        <w:t xml:space="preserve"> </w:t>
      </w:r>
      <w:r w:rsidR="00143F76" w:rsidRPr="00E03608">
        <w:rPr>
          <w:rFonts w:ascii="Times New Roman" w:hAnsi="Times New Roman" w:cs="Times New Roman"/>
          <w:sz w:val="24"/>
          <w:szCs w:val="24"/>
          <w:u w:val="none"/>
        </w:rPr>
        <w:t>assess</w:t>
      </w:r>
      <w:proofErr w:type="gramEnd"/>
      <w:r w:rsidR="00143F76" w:rsidRPr="00E03608">
        <w:rPr>
          <w:rFonts w:ascii="Times New Roman" w:hAnsi="Times New Roman" w:cs="Times New Roman"/>
          <w:sz w:val="24"/>
          <w:szCs w:val="24"/>
          <w:u w:val="none"/>
        </w:rPr>
        <w:t xml:space="preserve">, plan, do, review </w:t>
      </w:r>
      <w:r w:rsidRPr="00E03608">
        <w:rPr>
          <w:rFonts w:ascii="Times New Roman" w:hAnsi="Times New Roman" w:cs="Times New Roman"/>
          <w:sz w:val="24"/>
          <w:szCs w:val="24"/>
          <w:u w:val="none"/>
        </w:rPr>
        <w:t>(APDR) model</w:t>
      </w:r>
      <w:r>
        <w:rPr>
          <w:rFonts w:ascii="Times New Roman" w:hAnsi="Times New Roman" w:cs="Times New Roman"/>
          <w:sz w:val="24"/>
          <w:szCs w:val="24"/>
          <w:u w:val="none"/>
        </w:rPr>
        <w:t>.</w:t>
      </w:r>
      <w:r w:rsidR="00FB1297">
        <w:rPr>
          <w:rFonts w:ascii="Times New Roman" w:hAnsi="Times New Roman" w:cs="Times New Roman"/>
          <w:sz w:val="24"/>
          <w:szCs w:val="24"/>
          <w:u w:val="none"/>
        </w:rPr>
        <w:t xml:space="preserve"> </w:t>
      </w:r>
      <w:r w:rsidR="001E7A60" w:rsidRPr="00E03608">
        <w:rPr>
          <w:rFonts w:ascii="Times New Roman" w:hAnsi="Times New Roman" w:cs="Times New Roman"/>
          <w:sz w:val="24"/>
          <w:szCs w:val="24"/>
          <w:u w:val="none"/>
          <w:shd w:val="clear" w:color="auto" w:fill="FFFFFF"/>
        </w:rPr>
        <w:t xml:space="preserve">Cycles of support will take place with teachers (and sometimes the </w:t>
      </w:r>
      <w:r w:rsidR="008C77A4">
        <w:rPr>
          <w:rFonts w:ascii="Times New Roman" w:hAnsi="Times New Roman" w:cs="Times New Roman"/>
          <w:sz w:val="24"/>
          <w:szCs w:val="24"/>
          <w:u w:val="none"/>
          <w:shd w:val="clear" w:color="auto" w:fill="FFFFFF"/>
        </w:rPr>
        <w:t>Special Educational Needs and Disability Coordinator</w:t>
      </w:r>
      <w:r w:rsidR="00661016">
        <w:rPr>
          <w:rFonts w:ascii="Times New Roman" w:hAnsi="Times New Roman" w:cs="Times New Roman"/>
          <w:sz w:val="24"/>
          <w:szCs w:val="24"/>
          <w:u w:val="none"/>
          <w:shd w:val="clear" w:color="auto" w:fill="FFFFFF"/>
        </w:rPr>
        <w:t xml:space="preserve"> (</w:t>
      </w:r>
      <w:proofErr w:type="spellStart"/>
      <w:r w:rsidR="00452347" w:rsidRPr="00452347">
        <w:rPr>
          <w:rFonts w:ascii="Times New Roman" w:hAnsi="Times New Roman" w:cs="Times New Roman"/>
          <w:sz w:val="24"/>
          <w:szCs w:val="24"/>
          <w:u w:val="none"/>
          <w:shd w:val="clear" w:color="auto" w:fill="FFFFFF"/>
        </w:rPr>
        <w:t>SENCo</w:t>
      </w:r>
      <w:proofErr w:type="spellEnd"/>
      <w:r w:rsidR="001E7A60" w:rsidRPr="00E03608">
        <w:rPr>
          <w:rFonts w:ascii="Times New Roman" w:hAnsi="Times New Roman" w:cs="Times New Roman"/>
          <w:sz w:val="24"/>
          <w:szCs w:val="24"/>
          <w:u w:val="none"/>
          <w:shd w:val="clear" w:color="auto" w:fill="FFFFFF"/>
        </w:rPr>
        <w:t>)</w:t>
      </w:r>
      <w:r w:rsidR="004B3797">
        <w:rPr>
          <w:rFonts w:ascii="Times New Roman" w:hAnsi="Times New Roman" w:cs="Times New Roman"/>
          <w:sz w:val="24"/>
          <w:szCs w:val="24"/>
          <w:u w:val="none"/>
          <w:shd w:val="clear" w:color="auto" w:fill="FFFFFF"/>
        </w:rPr>
        <w:t>)</w:t>
      </w:r>
      <w:r w:rsidR="001E7A60" w:rsidRPr="00E03608">
        <w:rPr>
          <w:rFonts w:ascii="Times New Roman" w:hAnsi="Times New Roman" w:cs="Times New Roman"/>
          <w:sz w:val="24"/>
          <w:szCs w:val="24"/>
          <w:u w:val="none"/>
          <w:shd w:val="clear" w:color="auto" w:fill="FFFFFF"/>
        </w:rPr>
        <w:t xml:space="preserve">, assessing what </w:t>
      </w:r>
      <w:r w:rsidR="008C77A4">
        <w:rPr>
          <w:rFonts w:ascii="Times New Roman" w:hAnsi="Times New Roman" w:cs="Times New Roman"/>
          <w:sz w:val="24"/>
          <w:szCs w:val="24"/>
          <w:u w:val="none"/>
          <w:shd w:val="clear" w:color="auto" w:fill="FFFFFF"/>
        </w:rPr>
        <w:t>a pupil</w:t>
      </w:r>
      <w:r w:rsidR="008A2E90">
        <w:rPr>
          <w:rFonts w:ascii="Times New Roman" w:hAnsi="Times New Roman" w:cs="Times New Roman"/>
          <w:sz w:val="24"/>
          <w:szCs w:val="24"/>
          <w:u w:val="none"/>
          <w:shd w:val="clear" w:color="auto" w:fill="FFFFFF"/>
        </w:rPr>
        <w:t>'</w:t>
      </w:r>
      <w:r w:rsidR="008C77A4">
        <w:rPr>
          <w:rFonts w:ascii="Times New Roman" w:hAnsi="Times New Roman" w:cs="Times New Roman"/>
          <w:sz w:val="24"/>
          <w:szCs w:val="24"/>
          <w:u w:val="none"/>
          <w:shd w:val="clear" w:color="auto" w:fill="FFFFFF"/>
        </w:rPr>
        <w:t>s</w:t>
      </w:r>
      <w:r w:rsidR="001E7A60" w:rsidRPr="00E03608">
        <w:rPr>
          <w:rFonts w:ascii="Times New Roman" w:hAnsi="Times New Roman" w:cs="Times New Roman"/>
          <w:sz w:val="24"/>
          <w:szCs w:val="24"/>
          <w:u w:val="none"/>
          <w:shd w:val="clear" w:color="auto" w:fill="FFFFFF"/>
        </w:rPr>
        <w:t xml:space="preserve"> needs are</w:t>
      </w:r>
      <w:r w:rsidR="008C77A4">
        <w:rPr>
          <w:rFonts w:ascii="Times New Roman" w:hAnsi="Times New Roman" w:cs="Times New Roman"/>
          <w:sz w:val="24"/>
          <w:szCs w:val="24"/>
          <w:u w:val="none"/>
          <w:shd w:val="clear" w:color="auto" w:fill="FFFFFF"/>
        </w:rPr>
        <w:t xml:space="preserve"> and what</w:t>
      </w:r>
      <w:r w:rsidR="008C77A4" w:rsidRPr="003568FA">
        <w:rPr>
          <w:rFonts w:ascii="Times New Roman" w:hAnsi="Times New Roman" w:cs="Times New Roman"/>
          <w:color w:val="FF0000"/>
          <w:sz w:val="24"/>
          <w:szCs w:val="24"/>
          <w:u w:val="none"/>
          <w:shd w:val="clear" w:color="auto" w:fill="FFFFFF"/>
        </w:rPr>
        <w:t xml:space="preserve"> </w:t>
      </w:r>
      <w:r w:rsidR="003568FA" w:rsidRPr="00724222">
        <w:rPr>
          <w:rFonts w:ascii="Times New Roman" w:hAnsi="Times New Roman" w:cs="Times New Roman"/>
          <w:sz w:val="24"/>
          <w:szCs w:val="24"/>
          <w:u w:val="none"/>
          <w:shd w:val="clear" w:color="auto" w:fill="FFFFFF"/>
        </w:rPr>
        <w:t>support</w:t>
      </w:r>
      <w:r w:rsidR="003568FA" w:rsidRPr="003568FA">
        <w:rPr>
          <w:rFonts w:ascii="Times New Roman" w:hAnsi="Times New Roman" w:cs="Times New Roman"/>
          <w:color w:val="FF0000"/>
          <w:sz w:val="24"/>
          <w:szCs w:val="24"/>
          <w:u w:val="none"/>
          <w:shd w:val="clear" w:color="auto" w:fill="FFFFFF"/>
        </w:rPr>
        <w:t xml:space="preserve"> </w:t>
      </w:r>
      <w:r w:rsidR="008C77A4">
        <w:rPr>
          <w:rFonts w:ascii="Times New Roman" w:hAnsi="Times New Roman" w:cs="Times New Roman"/>
          <w:sz w:val="24"/>
          <w:szCs w:val="24"/>
          <w:u w:val="none"/>
          <w:shd w:val="clear" w:color="auto" w:fill="FFFFFF"/>
        </w:rPr>
        <w:t>should be put in pl</w:t>
      </w:r>
      <w:r w:rsidR="00724222">
        <w:rPr>
          <w:rFonts w:ascii="Times New Roman" w:hAnsi="Times New Roman" w:cs="Times New Roman"/>
          <w:sz w:val="24"/>
          <w:szCs w:val="24"/>
          <w:u w:val="none"/>
          <w:shd w:val="clear" w:color="auto" w:fill="FFFFFF"/>
        </w:rPr>
        <w:t>ace</w:t>
      </w:r>
      <w:r w:rsidR="004B3797">
        <w:rPr>
          <w:rFonts w:ascii="Times New Roman" w:hAnsi="Times New Roman" w:cs="Times New Roman"/>
          <w:sz w:val="24"/>
          <w:szCs w:val="24"/>
          <w:u w:val="none"/>
          <w:shd w:val="clear" w:color="auto" w:fill="FFFFFF"/>
        </w:rPr>
        <w:t>. This involves</w:t>
      </w:r>
      <w:r w:rsidR="001E7A60" w:rsidRPr="00E03608">
        <w:rPr>
          <w:rFonts w:ascii="Times New Roman" w:hAnsi="Times New Roman" w:cs="Times New Roman"/>
          <w:sz w:val="24"/>
          <w:szCs w:val="24"/>
          <w:u w:val="none"/>
          <w:shd w:val="clear" w:color="auto" w:fill="FFFFFF"/>
        </w:rPr>
        <w:t xml:space="preserve"> planning with parents/carers and the </w:t>
      </w:r>
      <w:r w:rsidR="008C77A4">
        <w:rPr>
          <w:rFonts w:ascii="Times New Roman" w:hAnsi="Times New Roman" w:cs="Times New Roman"/>
          <w:sz w:val="24"/>
          <w:szCs w:val="24"/>
          <w:u w:val="none"/>
          <w:shd w:val="clear" w:color="auto" w:fill="FFFFFF"/>
        </w:rPr>
        <w:t>pupil</w:t>
      </w:r>
      <w:r w:rsidR="003568FA">
        <w:rPr>
          <w:rFonts w:ascii="Times New Roman" w:hAnsi="Times New Roman" w:cs="Times New Roman"/>
          <w:sz w:val="24"/>
          <w:szCs w:val="24"/>
          <w:u w:val="none"/>
          <w:shd w:val="clear" w:color="auto" w:fill="FFFFFF"/>
        </w:rPr>
        <w:t>s</w:t>
      </w:r>
      <w:r w:rsidR="001E7A60" w:rsidRPr="00E03608">
        <w:rPr>
          <w:rFonts w:ascii="Times New Roman" w:hAnsi="Times New Roman" w:cs="Times New Roman"/>
          <w:sz w:val="24"/>
          <w:szCs w:val="24"/>
          <w:u w:val="none"/>
          <w:shd w:val="clear" w:color="auto" w:fill="FFFFFF"/>
        </w:rPr>
        <w:t xml:space="preserve"> themselves (where appropriate)</w:t>
      </w:r>
      <w:r w:rsidR="008C77A4">
        <w:rPr>
          <w:rFonts w:ascii="Times New Roman" w:hAnsi="Times New Roman" w:cs="Times New Roman"/>
          <w:sz w:val="24"/>
          <w:szCs w:val="24"/>
          <w:u w:val="none"/>
          <w:shd w:val="clear" w:color="auto" w:fill="FFFFFF"/>
        </w:rPr>
        <w:t xml:space="preserve"> and then </w:t>
      </w:r>
      <w:r w:rsidR="001E7A60" w:rsidRPr="00E03608">
        <w:rPr>
          <w:rFonts w:ascii="Times New Roman" w:hAnsi="Times New Roman" w:cs="Times New Roman"/>
          <w:sz w:val="24"/>
          <w:szCs w:val="24"/>
          <w:u w:val="none"/>
          <w:shd w:val="clear" w:color="auto" w:fill="FFFFFF"/>
        </w:rPr>
        <w:t>carrying out the</w:t>
      </w:r>
      <w:r w:rsidR="008C77A4">
        <w:rPr>
          <w:rFonts w:ascii="Times New Roman" w:hAnsi="Times New Roman" w:cs="Times New Roman"/>
          <w:sz w:val="24"/>
          <w:szCs w:val="24"/>
          <w:u w:val="none"/>
          <w:shd w:val="clear" w:color="auto" w:fill="FFFFFF"/>
        </w:rPr>
        <w:t>se</w:t>
      </w:r>
      <w:r w:rsidR="001E7A60" w:rsidRPr="00E03608">
        <w:rPr>
          <w:rFonts w:ascii="Times New Roman" w:hAnsi="Times New Roman" w:cs="Times New Roman"/>
          <w:sz w:val="24"/>
          <w:szCs w:val="24"/>
          <w:u w:val="none"/>
          <w:shd w:val="clear" w:color="auto" w:fill="FFFFFF"/>
        </w:rPr>
        <w:t xml:space="preserve"> plans, </w:t>
      </w:r>
      <w:r w:rsidR="00796362" w:rsidRPr="00E03608">
        <w:rPr>
          <w:rFonts w:ascii="Times New Roman" w:hAnsi="Times New Roman"/>
          <w:sz w:val="24"/>
          <w:szCs w:val="24"/>
          <w:u w:val="none"/>
        </w:rPr>
        <w:t>regularly</w:t>
      </w:r>
      <w:r w:rsidR="00796362">
        <w:rPr>
          <w:rFonts w:ascii="Times New Roman" w:hAnsi="Times New Roman" w:cs="Times New Roman"/>
          <w:sz w:val="24"/>
          <w:szCs w:val="24"/>
          <w:u w:val="none"/>
          <w:shd w:val="clear" w:color="auto" w:fill="FFFFFF"/>
        </w:rPr>
        <w:t xml:space="preserve"> </w:t>
      </w:r>
      <w:r w:rsidR="008C77A4">
        <w:rPr>
          <w:rFonts w:ascii="Times New Roman" w:hAnsi="Times New Roman" w:cs="Times New Roman"/>
          <w:sz w:val="24"/>
          <w:szCs w:val="24"/>
          <w:u w:val="none"/>
          <w:shd w:val="clear" w:color="auto" w:fill="FFFFFF"/>
        </w:rPr>
        <w:t>reviewing</w:t>
      </w:r>
      <w:r w:rsidR="001E7A60" w:rsidRPr="001E7A60">
        <w:rPr>
          <w:rFonts w:ascii="Times New Roman" w:hAnsi="Times New Roman"/>
          <w:sz w:val="24"/>
          <w:szCs w:val="24"/>
          <w:u w:val="none"/>
        </w:rPr>
        <w:t xml:space="preserve"> </w:t>
      </w:r>
      <w:r w:rsidR="008C77A4">
        <w:rPr>
          <w:rFonts w:ascii="Times New Roman" w:hAnsi="Times New Roman"/>
          <w:sz w:val="24"/>
          <w:szCs w:val="24"/>
          <w:u w:val="none"/>
        </w:rPr>
        <w:t>(</w:t>
      </w:r>
      <w:r w:rsidR="001E7A60" w:rsidRPr="001E7A60">
        <w:rPr>
          <w:rFonts w:ascii="Times New Roman" w:hAnsi="Times New Roman"/>
          <w:sz w:val="24"/>
          <w:szCs w:val="24"/>
          <w:u w:val="none"/>
        </w:rPr>
        <w:t>at least three times a year</w:t>
      </w:r>
      <w:r w:rsidR="001E7A60">
        <w:rPr>
          <w:rFonts w:ascii="Times New Roman" w:hAnsi="Times New Roman" w:cs="Times New Roman"/>
          <w:color w:val="212529"/>
          <w:sz w:val="24"/>
          <w:szCs w:val="24"/>
          <w:u w:val="none"/>
          <w:shd w:val="clear" w:color="auto" w:fill="FFFFFF"/>
        </w:rPr>
        <w:t xml:space="preserve">) </w:t>
      </w:r>
      <w:r w:rsidR="001E7A60" w:rsidRPr="001E7A60">
        <w:rPr>
          <w:rFonts w:ascii="Times New Roman" w:hAnsi="Times New Roman" w:cs="Times New Roman"/>
          <w:color w:val="212529"/>
          <w:sz w:val="24"/>
          <w:szCs w:val="24"/>
          <w:u w:val="none"/>
          <w:shd w:val="clear" w:color="auto" w:fill="FFFFFF"/>
        </w:rPr>
        <w:t>how effective the plans have been</w:t>
      </w:r>
      <w:r w:rsidR="00796362">
        <w:rPr>
          <w:rFonts w:ascii="Times New Roman" w:hAnsi="Times New Roman" w:cs="Times New Roman"/>
          <w:color w:val="212529"/>
          <w:sz w:val="24"/>
          <w:szCs w:val="24"/>
          <w:u w:val="none"/>
          <w:shd w:val="clear" w:color="auto" w:fill="FFFFFF"/>
        </w:rPr>
        <w:t xml:space="preserve"> and amending if required to allow the pupil to have an education that meets their needs, promoting high standards and enables them to achieve their full potential.</w:t>
      </w:r>
      <w:r w:rsidR="001E7A60" w:rsidRPr="001E7A60">
        <w:rPr>
          <w:rFonts w:ascii="Times New Roman" w:hAnsi="Times New Roman" w:cs="Times New Roman"/>
          <w:color w:val="212529"/>
          <w:sz w:val="24"/>
          <w:szCs w:val="24"/>
          <w:u w:val="none"/>
          <w:shd w:val="clear" w:color="auto" w:fill="FFFFFF"/>
        </w:rPr>
        <w:t> </w:t>
      </w:r>
      <w:r w:rsidR="001D21E0">
        <w:rPr>
          <w:rFonts w:ascii="Times New Roman" w:hAnsi="Times New Roman" w:cs="Times New Roman"/>
          <w:sz w:val="24"/>
          <w:szCs w:val="24"/>
          <w:u w:val="none"/>
        </w:rPr>
        <w:t>If concerns about progress continue despite support being provided,</w:t>
      </w:r>
      <w:r w:rsidR="004B3797">
        <w:rPr>
          <w:rFonts w:ascii="Times New Roman" w:hAnsi="Times New Roman" w:cs="Times New Roman"/>
          <w:sz w:val="24"/>
          <w:szCs w:val="24"/>
          <w:u w:val="none"/>
        </w:rPr>
        <w:t xml:space="preserve"> the</w:t>
      </w:r>
      <w:r w:rsidR="001D21E0">
        <w:rPr>
          <w:rFonts w:ascii="Times New Roman" w:hAnsi="Times New Roman" w:cs="Times New Roman"/>
          <w:sz w:val="24"/>
          <w:szCs w:val="24"/>
          <w:u w:val="none"/>
        </w:rPr>
        <w:t xml:space="preserve"> </w:t>
      </w:r>
      <w:r w:rsidR="00A57937">
        <w:rPr>
          <w:rFonts w:ascii="Times New Roman" w:hAnsi="Times New Roman" w:cs="Times New Roman"/>
          <w:sz w:val="24"/>
          <w:szCs w:val="24"/>
          <w:u w:val="none"/>
        </w:rPr>
        <w:t xml:space="preserve">school </w:t>
      </w:r>
      <w:r w:rsidR="003A5541">
        <w:rPr>
          <w:rFonts w:ascii="Times New Roman" w:hAnsi="Times New Roman" w:cs="Times New Roman"/>
          <w:sz w:val="24"/>
          <w:szCs w:val="24"/>
          <w:u w:val="none"/>
        </w:rPr>
        <w:t xml:space="preserve">may </w:t>
      </w:r>
      <w:r w:rsidR="00A57937">
        <w:rPr>
          <w:rFonts w:ascii="Times New Roman" w:hAnsi="Times New Roman" w:cs="Times New Roman"/>
          <w:sz w:val="24"/>
          <w:szCs w:val="24"/>
          <w:u w:val="none"/>
        </w:rPr>
        <w:t xml:space="preserve">seek </w:t>
      </w:r>
      <w:r w:rsidR="001D21E0">
        <w:rPr>
          <w:rFonts w:ascii="Times New Roman" w:hAnsi="Times New Roman" w:cs="Times New Roman"/>
          <w:sz w:val="24"/>
          <w:szCs w:val="24"/>
          <w:u w:val="none"/>
        </w:rPr>
        <w:t xml:space="preserve">more specialist advice </w:t>
      </w:r>
      <w:r w:rsidR="00A57937">
        <w:rPr>
          <w:rFonts w:ascii="Times New Roman" w:hAnsi="Times New Roman" w:cs="Times New Roman"/>
          <w:sz w:val="24"/>
          <w:szCs w:val="24"/>
          <w:u w:val="none"/>
        </w:rPr>
        <w:t xml:space="preserve">or </w:t>
      </w:r>
      <w:r w:rsidR="00BF641E">
        <w:rPr>
          <w:rFonts w:ascii="Times New Roman" w:hAnsi="Times New Roman" w:cs="Times New Roman"/>
          <w:sz w:val="24"/>
          <w:szCs w:val="24"/>
          <w:u w:val="none"/>
        </w:rPr>
        <w:t>guidance</w:t>
      </w:r>
      <w:r w:rsidR="00A57937">
        <w:rPr>
          <w:rFonts w:ascii="Times New Roman" w:hAnsi="Times New Roman" w:cs="Times New Roman"/>
          <w:sz w:val="24"/>
          <w:szCs w:val="24"/>
          <w:u w:val="none"/>
        </w:rPr>
        <w:t xml:space="preserve"> from </w:t>
      </w:r>
      <w:r w:rsidR="00BF641E">
        <w:rPr>
          <w:rFonts w:ascii="Times New Roman" w:hAnsi="Times New Roman" w:cs="Times New Roman"/>
          <w:sz w:val="24"/>
          <w:szCs w:val="24"/>
          <w:u w:val="none"/>
        </w:rPr>
        <w:t xml:space="preserve">the Northumberland County Council </w:t>
      </w:r>
      <w:r w:rsidR="00A57937">
        <w:rPr>
          <w:rFonts w:ascii="Times New Roman" w:hAnsi="Times New Roman" w:cs="Times New Roman"/>
          <w:sz w:val="24"/>
          <w:szCs w:val="24"/>
          <w:u w:val="none"/>
        </w:rPr>
        <w:t>SEND Support Team</w:t>
      </w:r>
      <w:r w:rsidR="003A5541">
        <w:rPr>
          <w:rFonts w:ascii="Times New Roman" w:hAnsi="Times New Roman" w:cs="Times New Roman"/>
          <w:sz w:val="24"/>
          <w:szCs w:val="24"/>
          <w:u w:val="none"/>
        </w:rPr>
        <w:t xml:space="preserve"> on further</w:t>
      </w:r>
      <w:r w:rsidR="003A5541" w:rsidRPr="00A57937">
        <w:rPr>
          <w:rFonts w:ascii="Times New Roman" w:hAnsi="Times New Roman" w:cs="Times New Roman"/>
          <w:sz w:val="24"/>
          <w:szCs w:val="24"/>
          <w:u w:val="none"/>
        </w:rPr>
        <w:t xml:space="preserve"> </w:t>
      </w:r>
      <w:r w:rsidR="003A5541">
        <w:rPr>
          <w:rFonts w:ascii="Times New Roman" w:hAnsi="Times New Roman" w:cs="Times New Roman"/>
          <w:sz w:val="24"/>
          <w:szCs w:val="24"/>
          <w:u w:val="none"/>
        </w:rPr>
        <w:t xml:space="preserve">interventions. Any changes </w:t>
      </w:r>
      <w:r w:rsidR="00A57937">
        <w:rPr>
          <w:rFonts w:ascii="Times New Roman" w:hAnsi="Times New Roman" w:cs="Times New Roman"/>
          <w:sz w:val="24"/>
          <w:szCs w:val="24"/>
          <w:u w:val="none"/>
        </w:rPr>
        <w:t>will be put in</w:t>
      </w:r>
      <w:r w:rsidR="001D21E0" w:rsidRPr="001D21E0">
        <w:rPr>
          <w:rFonts w:ascii="Times New Roman" w:hAnsi="Times New Roman" w:cs="Times New Roman"/>
          <w:color w:val="212529"/>
          <w:sz w:val="24"/>
          <w:szCs w:val="24"/>
          <w:u w:val="none"/>
          <w:shd w:val="clear" w:color="auto" w:fill="FFFFFF"/>
        </w:rPr>
        <w:t xml:space="preserve"> place</w:t>
      </w:r>
      <w:r w:rsidR="00BF641E" w:rsidRPr="00BF641E">
        <w:rPr>
          <w:rFonts w:ascii="Times New Roman" w:hAnsi="Times New Roman" w:cs="Times New Roman"/>
          <w:sz w:val="24"/>
          <w:szCs w:val="24"/>
          <w:u w:val="none"/>
        </w:rPr>
        <w:t xml:space="preserve"> </w:t>
      </w:r>
      <w:r w:rsidR="00BF641E">
        <w:rPr>
          <w:rFonts w:ascii="Times New Roman" w:hAnsi="Times New Roman" w:cs="Times New Roman"/>
          <w:sz w:val="24"/>
          <w:szCs w:val="24"/>
          <w:u w:val="none"/>
        </w:rPr>
        <w:t>on</w:t>
      </w:r>
      <w:r w:rsidR="003568FA">
        <w:rPr>
          <w:rFonts w:ascii="Times New Roman" w:hAnsi="Times New Roman" w:cs="Times New Roman"/>
          <w:sz w:val="24"/>
          <w:szCs w:val="24"/>
          <w:u w:val="none"/>
        </w:rPr>
        <w:t xml:space="preserve"> the</w:t>
      </w:r>
      <w:r w:rsidR="00BF641E">
        <w:rPr>
          <w:rFonts w:ascii="Times New Roman" w:hAnsi="Times New Roman" w:cs="Times New Roman"/>
          <w:sz w:val="24"/>
          <w:szCs w:val="24"/>
          <w:u w:val="none"/>
        </w:rPr>
        <w:t xml:space="preserve"> pupil</w:t>
      </w:r>
      <w:r w:rsidR="008A2E90">
        <w:rPr>
          <w:rFonts w:ascii="Times New Roman" w:hAnsi="Times New Roman" w:cs="Times New Roman"/>
          <w:sz w:val="24"/>
          <w:szCs w:val="24"/>
          <w:u w:val="none"/>
        </w:rPr>
        <w:t>'</w:t>
      </w:r>
      <w:r w:rsidR="00BF641E">
        <w:rPr>
          <w:rFonts w:ascii="Times New Roman" w:hAnsi="Times New Roman" w:cs="Times New Roman"/>
          <w:sz w:val="24"/>
          <w:szCs w:val="24"/>
          <w:u w:val="none"/>
        </w:rPr>
        <w:t xml:space="preserve">s </w:t>
      </w:r>
      <w:r w:rsidR="00BF641E">
        <w:rPr>
          <w:rFonts w:ascii="Times New Roman" w:hAnsi="Times New Roman" w:cs="Times New Roman"/>
          <w:i/>
          <w:sz w:val="24"/>
          <w:szCs w:val="24"/>
          <w:u w:val="none"/>
        </w:rPr>
        <w:t>Passport</w:t>
      </w:r>
      <w:r w:rsidR="00A57937">
        <w:rPr>
          <w:rFonts w:ascii="Times New Roman" w:hAnsi="Times New Roman" w:cs="Times New Roman"/>
          <w:sz w:val="24"/>
          <w:szCs w:val="24"/>
          <w:u w:val="none"/>
        </w:rPr>
        <w:t xml:space="preserve">.  </w:t>
      </w:r>
    </w:p>
    <w:p w14:paraId="75C0AF3D" w14:textId="17936AC0" w:rsidR="006818DD" w:rsidRDefault="006818DD" w:rsidP="006818DD">
      <w:pPr>
        <w:pStyle w:val="TSB-Level1Numbers"/>
        <w:numPr>
          <w:ilvl w:val="0"/>
          <w:numId w:val="0"/>
        </w:numPr>
        <w:jc w:val="both"/>
        <w:rPr>
          <w:rFonts w:ascii="Times New Roman" w:hAnsi="Times New Roman"/>
          <w:sz w:val="24"/>
          <w:szCs w:val="24"/>
          <w:u w:val="none"/>
        </w:rPr>
      </w:pPr>
    </w:p>
    <w:p w14:paraId="645AC470" w14:textId="77777777" w:rsidR="00E32EBA" w:rsidRPr="00E33841" w:rsidRDefault="00E32EBA" w:rsidP="006818DD">
      <w:pPr>
        <w:pStyle w:val="TSB-Level1Numbers"/>
        <w:numPr>
          <w:ilvl w:val="0"/>
          <w:numId w:val="0"/>
        </w:numPr>
        <w:jc w:val="both"/>
      </w:pPr>
    </w:p>
    <w:p w14:paraId="278917FA" w14:textId="20B38B3F" w:rsidR="00D10FAF" w:rsidRPr="006C4AB0" w:rsidRDefault="009A17BB" w:rsidP="006C4AB0">
      <w:pPr>
        <w:pStyle w:val="TSB-Level1Numbers"/>
        <w:numPr>
          <w:ilvl w:val="0"/>
          <w:numId w:val="0"/>
        </w:numPr>
        <w:jc w:val="both"/>
        <w:rPr>
          <w:rFonts w:ascii="Times New Roman" w:hAnsi="Times New Roman" w:cs="Times New Roman"/>
          <w:sz w:val="24"/>
          <w:szCs w:val="24"/>
          <w:u w:val="none"/>
        </w:rPr>
      </w:pPr>
      <w:r>
        <w:rPr>
          <w:rFonts w:ascii="Times New Roman" w:hAnsi="Times New Roman" w:cs="Times New Roman"/>
          <w:sz w:val="24"/>
          <w:szCs w:val="24"/>
          <w:u w:val="none"/>
        </w:rPr>
        <w:t xml:space="preserve">In summary, the </w:t>
      </w:r>
      <w:r w:rsidR="00A10B7F" w:rsidRPr="006C4AB0">
        <w:rPr>
          <w:rFonts w:ascii="Times New Roman" w:hAnsi="Times New Roman" w:cs="Times New Roman"/>
          <w:sz w:val="24"/>
          <w:szCs w:val="24"/>
          <w:u w:val="none"/>
        </w:rPr>
        <w:t>graduated approach</w:t>
      </w:r>
      <w:r>
        <w:rPr>
          <w:rFonts w:ascii="Times New Roman" w:hAnsi="Times New Roman" w:cs="Times New Roman"/>
          <w:sz w:val="24"/>
          <w:szCs w:val="24"/>
          <w:u w:val="none"/>
        </w:rPr>
        <w:t xml:space="preserve"> following the APDR model is</w:t>
      </w:r>
      <w:r w:rsidRPr="006C4AB0">
        <w:rPr>
          <w:rFonts w:ascii="Times New Roman" w:hAnsi="Times New Roman" w:cs="Times New Roman"/>
          <w:sz w:val="24"/>
          <w:szCs w:val="24"/>
          <w:u w:val="none"/>
        </w:rPr>
        <w:t>:</w:t>
      </w:r>
      <w:r w:rsidR="00FA1E73">
        <w:rPr>
          <w:rStyle w:val="FootnoteReference"/>
          <w:rFonts w:ascii="Times New Roman" w:hAnsi="Times New Roman" w:cs="Times New Roman"/>
          <w:sz w:val="24"/>
          <w:szCs w:val="24"/>
          <w:u w:val="none"/>
        </w:rPr>
        <w:footnoteReference w:id="1"/>
      </w:r>
      <w:r>
        <w:rPr>
          <w:rFonts w:ascii="Times New Roman" w:hAnsi="Times New Roman" w:cs="Times New Roman"/>
          <w:sz w:val="24"/>
          <w:szCs w:val="24"/>
          <w:u w:val="none"/>
        </w:rPr>
        <w:t xml:space="preserve"> </w:t>
      </w:r>
    </w:p>
    <w:p w14:paraId="55453519" w14:textId="5B964DE7" w:rsidR="00D10FAF" w:rsidRPr="006C4AB0" w:rsidRDefault="00D10FAF">
      <w:pPr>
        <w:numPr>
          <w:ilvl w:val="0"/>
          <w:numId w:val="23"/>
        </w:numPr>
        <w:spacing w:after="0"/>
        <w:jc w:val="both"/>
        <w:rPr>
          <w:rFonts w:ascii="Times New Roman" w:hAnsi="Times New Roman"/>
          <w:sz w:val="24"/>
          <w:szCs w:val="24"/>
        </w:rPr>
      </w:pPr>
      <w:r w:rsidRPr="006C4AB0">
        <w:rPr>
          <w:rFonts w:ascii="Times New Roman" w:hAnsi="Times New Roman"/>
          <w:b/>
          <w:sz w:val="24"/>
          <w:szCs w:val="24"/>
        </w:rPr>
        <w:t>Assess</w:t>
      </w:r>
      <w:r w:rsidR="00284CAC">
        <w:rPr>
          <w:rFonts w:ascii="Times New Roman" w:hAnsi="Times New Roman"/>
          <w:b/>
          <w:sz w:val="24"/>
          <w:szCs w:val="24"/>
        </w:rPr>
        <w:t>:</w:t>
      </w:r>
      <w:r w:rsidRPr="006C4AB0">
        <w:rPr>
          <w:rFonts w:ascii="Times New Roman" w:hAnsi="Times New Roman"/>
          <w:sz w:val="24"/>
          <w:szCs w:val="24"/>
        </w:rPr>
        <w:t xml:space="preserve"> </w:t>
      </w:r>
      <w:r w:rsidR="00A10B7F" w:rsidRPr="006C4AB0">
        <w:rPr>
          <w:rFonts w:ascii="Times New Roman" w:hAnsi="Times New Roman"/>
          <w:sz w:val="24"/>
          <w:szCs w:val="24"/>
        </w:rPr>
        <w:t xml:space="preserve">the class teacher, </w:t>
      </w:r>
      <w:proofErr w:type="spellStart"/>
      <w:r w:rsidR="00D36822">
        <w:rPr>
          <w:rFonts w:ascii="Times New Roman" w:hAnsi="Times New Roman"/>
          <w:sz w:val="24"/>
          <w:szCs w:val="24"/>
        </w:rPr>
        <w:t>SENCo</w:t>
      </w:r>
      <w:proofErr w:type="spellEnd"/>
      <w:r w:rsidR="00A10B7F" w:rsidRPr="006C4AB0">
        <w:rPr>
          <w:rFonts w:ascii="Times New Roman" w:hAnsi="Times New Roman"/>
          <w:sz w:val="24"/>
          <w:szCs w:val="24"/>
        </w:rPr>
        <w:t>, pupil (if appropriate) and pupil</w:t>
      </w:r>
      <w:r w:rsidR="008A2E90">
        <w:rPr>
          <w:rFonts w:ascii="Times New Roman" w:hAnsi="Times New Roman"/>
          <w:sz w:val="24"/>
          <w:szCs w:val="24"/>
        </w:rPr>
        <w:t>'</w:t>
      </w:r>
      <w:r w:rsidR="00A10B7F" w:rsidRPr="006C4AB0">
        <w:rPr>
          <w:rFonts w:ascii="Times New Roman" w:hAnsi="Times New Roman"/>
          <w:sz w:val="24"/>
          <w:szCs w:val="24"/>
        </w:rPr>
        <w:t xml:space="preserve">s </w:t>
      </w:r>
      <w:r w:rsidR="00452347">
        <w:rPr>
          <w:rFonts w:ascii="Times New Roman" w:hAnsi="Times New Roman"/>
          <w:sz w:val="24"/>
          <w:szCs w:val="24"/>
        </w:rPr>
        <w:t>parents/carers</w:t>
      </w:r>
      <w:r w:rsidR="00DF571C">
        <w:rPr>
          <w:rFonts w:ascii="Times New Roman" w:hAnsi="Times New Roman"/>
          <w:sz w:val="24"/>
          <w:szCs w:val="24"/>
        </w:rPr>
        <w:t xml:space="preserve"> </w:t>
      </w:r>
      <w:r w:rsidR="00A10B7F" w:rsidRPr="006C4AB0">
        <w:rPr>
          <w:rFonts w:ascii="Times New Roman" w:hAnsi="Times New Roman"/>
          <w:sz w:val="24"/>
          <w:szCs w:val="24"/>
        </w:rPr>
        <w:t xml:space="preserve">will </w:t>
      </w:r>
      <w:r w:rsidR="00DA6657">
        <w:rPr>
          <w:rFonts w:ascii="Times New Roman" w:hAnsi="Times New Roman"/>
          <w:sz w:val="24"/>
          <w:szCs w:val="24"/>
        </w:rPr>
        <w:t xml:space="preserve">assess and </w:t>
      </w:r>
      <w:r w:rsidR="00A10B7F" w:rsidRPr="006C4AB0">
        <w:rPr>
          <w:rFonts w:ascii="Times New Roman" w:hAnsi="Times New Roman"/>
          <w:sz w:val="24"/>
          <w:szCs w:val="24"/>
        </w:rPr>
        <w:t>establish the pupil</w:t>
      </w:r>
      <w:r w:rsidR="008A2E90">
        <w:rPr>
          <w:rFonts w:ascii="Times New Roman" w:hAnsi="Times New Roman"/>
          <w:sz w:val="24"/>
          <w:szCs w:val="24"/>
        </w:rPr>
        <w:t>'</w:t>
      </w:r>
      <w:r w:rsidR="00A10B7F" w:rsidRPr="006C4AB0">
        <w:rPr>
          <w:rFonts w:ascii="Times New Roman" w:hAnsi="Times New Roman"/>
          <w:sz w:val="24"/>
          <w:szCs w:val="24"/>
        </w:rPr>
        <w:t xml:space="preserve">s needs. </w:t>
      </w:r>
      <w:r w:rsidRPr="006C4AB0">
        <w:rPr>
          <w:rFonts w:ascii="Times New Roman" w:hAnsi="Times New Roman"/>
          <w:sz w:val="24"/>
          <w:szCs w:val="24"/>
        </w:rPr>
        <w:t>This assessment draws on the teacher</w:t>
      </w:r>
      <w:r w:rsidR="008A2E90">
        <w:rPr>
          <w:rFonts w:ascii="Times New Roman" w:hAnsi="Times New Roman"/>
          <w:sz w:val="24"/>
          <w:szCs w:val="24"/>
        </w:rPr>
        <w:t>'</w:t>
      </w:r>
      <w:r w:rsidRPr="006C4AB0">
        <w:rPr>
          <w:rFonts w:ascii="Times New Roman" w:hAnsi="Times New Roman"/>
          <w:sz w:val="24"/>
          <w:szCs w:val="24"/>
        </w:rPr>
        <w:t xml:space="preserve">s assessment and experience of the pupil, their previous progress, </w:t>
      </w:r>
      <w:r w:rsidR="004811E9">
        <w:rPr>
          <w:rFonts w:ascii="Times New Roman" w:hAnsi="Times New Roman"/>
          <w:sz w:val="24"/>
          <w:szCs w:val="24"/>
        </w:rPr>
        <w:t>and</w:t>
      </w:r>
      <w:r w:rsidRPr="006C4AB0">
        <w:rPr>
          <w:rFonts w:ascii="Times New Roman" w:hAnsi="Times New Roman"/>
          <w:sz w:val="24"/>
          <w:szCs w:val="24"/>
        </w:rPr>
        <w:t xml:space="preserve"> any other information </w:t>
      </w:r>
      <w:r w:rsidR="004811E9">
        <w:rPr>
          <w:rFonts w:ascii="Times New Roman" w:hAnsi="Times New Roman"/>
          <w:sz w:val="24"/>
          <w:szCs w:val="24"/>
        </w:rPr>
        <w:t>such as</w:t>
      </w:r>
      <w:r w:rsidRPr="006C4AB0">
        <w:rPr>
          <w:rFonts w:ascii="Times New Roman" w:hAnsi="Times New Roman"/>
          <w:sz w:val="24"/>
          <w:szCs w:val="24"/>
        </w:rPr>
        <w:t xml:space="preserve"> rate of progress, behaviour, views of parents, advice from specialists etc. </w:t>
      </w:r>
    </w:p>
    <w:p w14:paraId="5FB42D9D" w14:textId="68201935" w:rsidR="00D10FAF" w:rsidRPr="00CF05DF" w:rsidRDefault="00D10FAF">
      <w:pPr>
        <w:numPr>
          <w:ilvl w:val="0"/>
          <w:numId w:val="23"/>
        </w:numPr>
        <w:spacing w:after="0"/>
        <w:jc w:val="both"/>
        <w:rPr>
          <w:rFonts w:ascii="Times New Roman" w:hAnsi="Times New Roman"/>
          <w:sz w:val="24"/>
          <w:szCs w:val="24"/>
        </w:rPr>
      </w:pPr>
      <w:r w:rsidRPr="006C4AB0">
        <w:rPr>
          <w:rFonts w:ascii="Times New Roman" w:hAnsi="Times New Roman"/>
          <w:b/>
          <w:sz w:val="24"/>
          <w:szCs w:val="24"/>
        </w:rPr>
        <w:t>Plan</w:t>
      </w:r>
      <w:r w:rsidR="00284CAC">
        <w:rPr>
          <w:rFonts w:ascii="Times New Roman" w:hAnsi="Times New Roman"/>
          <w:b/>
          <w:sz w:val="24"/>
          <w:szCs w:val="24"/>
        </w:rPr>
        <w:t>:</w:t>
      </w:r>
      <w:r w:rsidR="009B07A3" w:rsidRPr="006C4AB0">
        <w:rPr>
          <w:rFonts w:ascii="Times New Roman" w:hAnsi="Times New Roman"/>
          <w:sz w:val="24"/>
          <w:szCs w:val="24"/>
        </w:rPr>
        <w:t xml:space="preserve"> </w:t>
      </w:r>
      <w:r w:rsidR="00B674E9">
        <w:rPr>
          <w:rFonts w:ascii="Times New Roman" w:hAnsi="Times New Roman"/>
          <w:sz w:val="24"/>
          <w:szCs w:val="24"/>
        </w:rPr>
        <w:t xml:space="preserve">after discussions </w:t>
      </w:r>
      <w:r w:rsidR="0020643B">
        <w:rPr>
          <w:rFonts w:ascii="Times New Roman" w:hAnsi="Times New Roman"/>
          <w:sz w:val="24"/>
          <w:szCs w:val="24"/>
        </w:rPr>
        <w:t>with</w:t>
      </w:r>
      <w:r w:rsidR="009B07A3" w:rsidRPr="006C4AB0">
        <w:rPr>
          <w:rFonts w:ascii="Times New Roman" w:hAnsi="Times New Roman"/>
          <w:sz w:val="24"/>
          <w:szCs w:val="24"/>
        </w:rPr>
        <w:t xml:space="preserve"> </w:t>
      </w:r>
      <w:r w:rsidR="00A10B7F" w:rsidRPr="006C4AB0">
        <w:rPr>
          <w:rFonts w:ascii="Times New Roman" w:hAnsi="Times New Roman"/>
          <w:sz w:val="24"/>
          <w:szCs w:val="24"/>
        </w:rPr>
        <w:t>parents</w:t>
      </w:r>
      <w:r w:rsidR="00722508">
        <w:rPr>
          <w:rFonts w:ascii="Times New Roman" w:hAnsi="Times New Roman"/>
          <w:sz w:val="24"/>
          <w:szCs w:val="24"/>
        </w:rPr>
        <w:t>/carers</w:t>
      </w:r>
      <w:r w:rsidR="00A10B7F" w:rsidRPr="006C4AB0">
        <w:rPr>
          <w:rFonts w:ascii="Times New Roman" w:hAnsi="Times New Roman"/>
          <w:sz w:val="24"/>
          <w:szCs w:val="24"/>
        </w:rPr>
        <w:t xml:space="preserve">, interventions and support </w:t>
      </w:r>
      <w:r w:rsidR="00B674E9">
        <w:rPr>
          <w:rFonts w:ascii="Times New Roman" w:hAnsi="Times New Roman"/>
          <w:sz w:val="24"/>
          <w:szCs w:val="24"/>
        </w:rPr>
        <w:t>will</w:t>
      </w:r>
      <w:r w:rsidR="00B674E9" w:rsidRPr="006C4AB0">
        <w:rPr>
          <w:rFonts w:ascii="Times New Roman" w:hAnsi="Times New Roman"/>
          <w:sz w:val="24"/>
          <w:szCs w:val="24"/>
        </w:rPr>
        <w:t xml:space="preserve"> </w:t>
      </w:r>
      <w:r w:rsidR="00A10B7F" w:rsidRPr="006C4AB0">
        <w:rPr>
          <w:rFonts w:ascii="Times New Roman" w:hAnsi="Times New Roman"/>
          <w:sz w:val="24"/>
          <w:szCs w:val="24"/>
        </w:rPr>
        <w:t>be put in place</w:t>
      </w:r>
      <w:r w:rsidR="0020643B">
        <w:rPr>
          <w:rFonts w:ascii="Times New Roman" w:hAnsi="Times New Roman"/>
          <w:sz w:val="24"/>
          <w:szCs w:val="24"/>
        </w:rPr>
        <w:t xml:space="preserve"> to identify </w:t>
      </w:r>
      <w:r w:rsidR="00A10B7F" w:rsidRPr="006C4AB0">
        <w:rPr>
          <w:rFonts w:ascii="Times New Roman" w:hAnsi="Times New Roman"/>
          <w:sz w:val="24"/>
          <w:szCs w:val="24"/>
        </w:rPr>
        <w:t xml:space="preserve">expected impact on progress, development and behaviour, with a clear date for review. </w:t>
      </w:r>
      <w:r w:rsidRPr="006C4AB0">
        <w:rPr>
          <w:rFonts w:ascii="Times New Roman" w:hAnsi="Times New Roman"/>
          <w:sz w:val="24"/>
          <w:szCs w:val="24"/>
        </w:rPr>
        <w:t xml:space="preserve">All teachers and teaching assistants who work with the pupil are made aware of </w:t>
      </w:r>
      <w:r w:rsidR="002C5E18">
        <w:rPr>
          <w:rFonts w:ascii="Times New Roman" w:hAnsi="Times New Roman"/>
          <w:sz w:val="24"/>
          <w:szCs w:val="24"/>
        </w:rPr>
        <w:t>his/her</w:t>
      </w:r>
      <w:r w:rsidRPr="006C4AB0">
        <w:rPr>
          <w:rFonts w:ascii="Times New Roman" w:hAnsi="Times New Roman"/>
          <w:sz w:val="24"/>
          <w:szCs w:val="24"/>
        </w:rPr>
        <w:t xml:space="preserve"> needs, the outcomes sought, the support provided and any teaching strategies or approaches required. This is recorded on the </w:t>
      </w:r>
      <w:r w:rsidRPr="006C4AB0">
        <w:rPr>
          <w:rFonts w:ascii="Times New Roman" w:hAnsi="Times New Roman"/>
          <w:i/>
          <w:iCs/>
          <w:sz w:val="24"/>
          <w:szCs w:val="24"/>
        </w:rPr>
        <w:t>Passport</w:t>
      </w:r>
      <w:r w:rsidR="001D21E0">
        <w:rPr>
          <w:rFonts w:ascii="Times New Roman" w:hAnsi="Times New Roman"/>
          <w:i/>
          <w:iCs/>
          <w:sz w:val="24"/>
          <w:szCs w:val="24"/>
        </w:rPr>
        <w:t xml:space="preserve"> </w:t>
      </w:r>
      <w:r w:rsidR="00722508">
        <w:rPr>
          <w:rFonts w:ascii="Times New Roman" w:hAnsi="Times New Roman"/>
          <w:iCs/>
          <w:sz w:val="24"/>
          <w:szCs w:val="24"/>
        </w:rPr>
        <w:t xml:space="preserve">also </w:t>
      </w:r>
      <w:r w:rsidR="00CF05DF">
        <w:rPr>
          <w:rFonts w:ascii="Times New Roman" w:hAnsi="Times New Roman"/>
          <w:sz w:val="24"/>
          <w:szCs w:val="24"/>
        </w:rPr>
        <w:t xml:space="preserve">which notes APDR cycles </w:t>
      </w:r>
      <w:r w:rsidR="00CF05DF" w:rsidRPr="00CF05DF">
        <w:rPr>
          <w:rFonts w:ascii="Times New Roman" w:hAnsi="Times New Roman"/>
          <w:color w:val="212529"/>
          <w:sz w:val="24"/>
          <w:szCs w:val="24"/>
          <w:shd w:val="clear" w:color="auto" w:fill="FFFFFF"/>
        </w:rPr>
        <w:t>to support the pupil</w:t>
      </w:r>
      <w:r w:rsidR="008A2E90">
        <w:rPr>
          <w:rFonts w:ascii="Times New Roman" w:hAnsi="Times New Roman"/>
          <w:color w:val="212529"/>
          <w:sz w:val="24"/>
          <w:szCs w:val="24"/>
          <w:shd w:val="clear" w:color="auto" w:fill="FFFFFF"/>
        </w:rPr>
        <w:t>'</w:t>
      </w:r>
      <w:r w:rsidR="00CF05DF" w:rsidRPr="00CF05DF">
        <w:rPr>
          <w:rFonts w:ascii="Times New Roman" w:hAnsi="Times New Roman"/>
          <w:color w:val="212529"/>
          <w:sz w:val="24"/>
          <w:szCs w:val="24"/>
          <w:shd w:val="clear" w:color="auto" w:fill="FFFFFF"/>
        </w:rPr>
        <w:t>s needs</w:t>
      </w:r>
      <w:r w:rsidR="00CF05DF" w:rsidRPr="00CF05DF">
        <w:rPr>
          <w:rFonts w:ascii="Times New Roman" w:hAnsi="Times New Roman"/>
          <w:sz w:val="24"/>
          <w:szCs w:val="24"/>
        </w:rPr>
        <w:t>.</w:t>
      </w:r>
    </w:p>
    <w:p w14:paraId="05590B55" w14:textId="170607B3" w:rsidR="00E03608" w:rsidRDefault="00D10FAF" w:rsidP="00E03608">
      <w:pPr>
        <w:numPr>
          <w:ilvl w:val="0"/>
          <w:numId w:val="23"/>
        </w:numPr>
        <w:spacing w:after="0"/>
        <w:jc w:val="both"/>
        <w:rPr>
          <w:rFonts w:ascii="Times New Roman" w:hAnsi="Times New Roman"/>
          <w:sz w:val="24"/>
          <w:szCs w:val="24"/>
        </w:rPr>
      </w:pPr>
      <w:r w:rsidRPr="006C4AB0">
        <w:rPr>
          <w:rFonts w:ascii="Times New Roman" w:hAnsi="Times New Roman"/>
          <w:b/>
          <w:sz w:val="24"/>
          <w:szCs w:val="24"/>
        </w:rPr>
        <w:t>Do</w:t>
      </w:r>
      <w:r w:rsidR="00CB064F">
        <w:rPr>
          <w:rFonts w:ascii="Times New Roman" w:hAnsi="Times New Roman"/>
          <w:b/>
          <w:sz w:val="24"/>
          <w:szCs w:val="24"/>
        </w:rPr>
        <w:t>:</w:t>
      </w:r>
      <w:r w:rsidRPr="006C4AB0">
        <w:rPr>
          <w:rFonts w:ascii="Times New Roman" w:hAnsi="Times New Roman"/>
          <w:sz w:val="24"/>
          <w:szCs w:val="24"/>
        </w:rPr>
        <w:t xml:space="preserve"> </w:t>
      </w:r>
      <w:r w:rsidR="009B07A3">
        <w:rPr>
          <w:rFonts w:ascii="Times New Roman" w:hAnsi="Times New Roman"/>
          <w:sz w:val="24"/>
          <w:szCs w:val="24"/>
        </w:rPr>
        <w:t>t</w:t>
      </w:r>
      <w:r w:rsidR="009B07A3" w:rsidRPr="006C4AB0">
        <w:rPr>
          <w:rFonts w:ascii="Times New Roman" w:hAnsi="Times New Roman"/>
          <w:sz w:val="24"/>
          <w:szCs w:val="24"/>
        </w:rPr>
        <w:t xml:space="preserve">he </w:t>
      </w:r>
      <w:r w:rsidRPr="006C4AB0">
        <w:rPr>
          <w:rFonts w:ascii="Times New Roman" w:hAnsi="Times New Roman"/>
          <w:sz w:val="24"/>
          <w:szCs w:val="24"/>
        </w:rPr>
        <w:t xml:space="preserve">class teacher remains responsible for working with the pupil on a daily basis. With support from the </w:t>
      </w:r>
      <w:proofErr w:type="spellStart"/>
      <w:r w:rsidR="00D36822">
        <w:rPr>
          <w:rFonts w:ascii="Times New Roman" w:hAnsi="Times New Roman"/>
          <w:sz w:val="24"/>
          <w:szCs w:val="24"/>
        </w:rPr>
        <w:t>SENCo</w:t>
      </w:r>
      <w:proofErr w:type="spellEnd"/>
      <w:r w:rsidR="00ED4D54" w:rsidRPr="006C4AB0">
        <w:rPr>
          <w:rFonts w:ascii="Times New Roman" w:hAnsi="Times New Roman"/>
          <w:sz w:val="24"/>
          <w:szCs w:val="24"/>
        </w:rPr>
        <w:t xml:space="preserve"> </w:t>
      </w:r>
      <w:r w:rsidRPr="006C4AB0">
        <w:rPr>
          <w:rFonts w:ascii="Times New Roman" w:hAnsi="Times New Roman"/>
          <w:sz w:val="24"/>
          <w:szCs w:val="24"/>
        </w:rPr>
        <w:t>when required, they oversee the implementation of interventions</w:t>
      </w:r>
      <w:r w:rsidR="00A10B7F" w:rsidRPr="006C4AB0">
        <w:rPr>
          <w:rFonts w:ascii="Times New Roman" w:hAnsi="Times New Roman"/>
          <w:sz w:val="24"/>
          <w:szCs w:val="24"/>
        </w:rPr>
        <w:t>.</w:t>
      </w:r>
    </w:p>
    <w:p w14:paraId="0E2B285A" w14:textId="79997588" w:rsidR="00D10FAF" w:rsidRPr="00E03608" w:rsidRDefault="00D10FAF" w:rsidP="00E03608">
      <w:pPr>
        <w:numPr>
          <w:ilvl w:val="0"/>
          <w:numId w:val="23"/>
        </w:numPr>
        <w:spacing w:after="0"/>
        <w:jc w:val="both"/>
        <w:rPr>
          <w:rFonts w:ascii="Times New Roman" w:hAnsi="Times New Roman"/>
          <w:sz w:val="24"/>
          <w:szCs w:val="24"/>
        </w:rPr>
      </w:pPr>
      <w:r w:rsidRPr="00E03608">
        <w:rPr>
          <w:rFonts w:ascii="Times New Roman" w:hAnsi="Times New Roman"/>
          <w:b/>
          <w:sz w:val="24"/>
          <w:szCs w:val="24"/>
        </w:rPr>
        <w:t>Review</w:t>
      </w:r>
      <w:r w:rsidR="00CB064F" w:rsidRPr="00E03608">
        <w:rPr>
          <w:rFonts w:ascii="Times New Roman" w:hAnsi="Times New Roman"/>
          <w:b/>
          <w:sz w:val="24"/>
          <w:szCs w:val="24"/>
        </w:rPr>
        <w:t>:</w:t>
      </w:r>
      <w:r w:rsidRPr="00E03608">
        <w:rPr>
          <w:rFonts w:ascii="Times New Roman" w:hAnsi="Times New Roman"/>
          <w:b/>
          <w:sz w:val="24"/>
          <w:szCs w:val="24"/>
        </w:rPr>
        <w:t xml:space="preserve"> </w:t>
      </w:r>
      <w:r w:rsidR="009B07A3" w:rsidRPr="00E03608">
        <w:rPr>
          <w:rFonts w:ascii="Times New Roman" w:hAnsi="Times New Roman"/>
          <w:sz w:val="24"/>
          <w:szCs w:val="24"/>
        </w:rPr>
        <w:t xml:space="preserve">the </w:t>
      </w:r>
      <w:r w:rsidRPr="00E03608">
        <w:rPr>
          <w:rFonts w:ascii="Times New Roman" w:hAnsi="Times New Roman"/>
          <w:sz w:val="24"/>
          <w:szCs w:val="24"/>
        </w:rPr>
        <w:t>effectiveness, impact and quality of the support/interventions is reviewed termly, or more frequently if required. This feed</w:t>
      </w:r>
      <w:r w:rsidR="00570978" w:rsidRPr="00E03608">
        <w:rPr>
          <w:rFonts w:ascii="Times New Roman" w:hAnsi="Times New Roman"/>
          <w:sz w:val="24"/>
          <w:szCs w:val="24"/>
        </w:rPr>
        <w:t xml:space="preserve">s </w:t>
      </w:r>
      <w:r w:rsidRPr="00E03608">
        <w:rPr>
          <w:rFonts w:ascii="Times New Roman" w:hAnsi="Times New Roman"/>
          <w:sz w:val="24"/>
          <w:szCs w:val="24"/>
        </w:rPr>
        <w:t>back into the analysis of the pupil</w:t>
      </w:r>
      <w:r w:rsidR="008A2E90">
        <w:rPr>
          <w:rFonts w:ascii="Times New Roman" w:hAnsi="Times New Roman"/>
          <w:sz w:val="24"/>
          <w:szCs w:val="24"/>
        </w:rPr>
        <w:t>'</w:t>
      </w:r>
      <w:r w:rsidRPr="00E03608">
        <w:rPr>
          <w:rFonts w:ascii="Times New Roman" w:hAnsi="Times New Roman"/>
          <w:sz w:val="24"/>
          <w:szCs w:val="24"/>
        </w:rPr>
        <w:t>s needs. Support and outcomes are revised in light of the pupil</w:t>
      </w:r>
      <w:r w:rsidR="008A2E90">
        <w:rPr>
          <w:rFonts w:ascii="Times New Roman" w:hAnsi="Times New Roman"/>
          <w:sz w:val="24"/>
          <w:szCs w:val="24"/>
        </w:rPr>
        <w:t>'</w:t>
      </w:r>
      <w:r w:rsidRPr="00E03608">
        <w:rPr>
          <w:rFonts w:ascii="Times New Roman" w:hAnsi="Times New Roman"/>
          <w:sz w:val="24"/>
          <w:szCs w:val="24"/>
        </w:rPr>
        <w:t>s progress and development</w:t>
      </w:r>
      <w:r w:rsidR="00D77707" w:rsidRPr="00E03608">
        <w:rPr>
          <w:rFonts w:ascii="Times New Roman" w:hAnsi="Times New Roman"/>
          <w:sz w:val="24"/>
          <w:szCs w:val="24"/>
        </w:rPr>
        <w:t>,</w:t>
      </w:r>
      <w:r w:rsidR="00A10B7F" w:rsidRPr="00E03608">
        <w:rPr>
          <w:rFonts w:ascii="Times New Roman" w:hAnsi="Times New Roman"/>
          <w:sz w:val="24"/>
          <w:szCs w:val="24"/>
        </w:rPr>
        <w:t xml:space="preserve"> and any necessary revisions</w:t>
      </w:r>
      <w:r w:rsidR="00CF05DF" w:rsidRPr="00E03608">
        <w:rPr>
          <w:rFonts w:ascii="Times New Roman" w:hAnsi="Times New Roman"/>
          <w:sz w:val="24"/>
          <w:szCs w:val="24"/>
        </w:rPr>
        <w:t>/amendments</w:t>
      </w:r>
      <w:r w:rsidR="00722508" w:rsidRPr="00722508">
        <w:rPr>
          <w:rFonts w:ascii="Times New Roman" w:hAnsi="Times New Roman"/>
          <w:sz w:val="24"/>
          <w:szCs w:val="24"/>
        </w:rPr>
        <w:t xml:space="preserve"> </w:t>
      </w:r>
      <w:r w:rsidR="00722508" w:rsidRPr="00E03608">
        <w:rPr>
          <w:rFonts w:ascii="Times New Roman" w:hAnsi="Times New Roman"/>
          <w:sz w:val="24"/>
          <w:szCs w:val="24"/>
        </w:rPr>
        <w:t>are made</w:t>
      </w:r>
      <w:r w:rsidR="00CF05DF" w:rsidRPr="00E03608">
        <w:rPr>
          <w:rFonts w:ascii="Times New Roman" w:hAnsi="Times New Roman"/>
          <w:sz w:val="24"/>
          <w:szCs w:val="24"/>
        </w:rPr>
        <w:t xml:space="preserve"> </w:t>
      </w:r>
      <w:r w:rsidR="00A10B7F" w:rsidRPr="00E03608">
        <w:rPr>
          <w:rFonts w:ascii="Times New Roman" w:hAnsi="Times New Roman"/>
          <w:sz w:val="24"/>
          <w:szCs w:val="24"/>
        </w:rPr>
        <w:t xml:space="preserve">to the </w:t>
      </w:r>
      <w:r w:rsidR="00A10B7F" w:rsidRPr="00E03608">
        <w:rPr>
          <w:rFonts w:ascii="Times New Roman" w:hAnsi="Times New Roman"/>
          <w:i/>
          <w:iCs/>
          <w:sz w:val="24"/>
          <w:szCs w:val="24"/>
        </w:rPr>
        <w:t>Passport</w:t>
      </w:r>
      <w:r w:rsidR="00A10B7F" w:rsidRPr="00E03608">
        <w:rPr>
          <w:rFonts w:ascii="Times New Roman" w:hAnsi="Times New Roman"/>
          <w:sz w:val="24"/>
          <w:szCs w:val="24"/>
        </w:rPr>
        <w:t xml:space="preserve">. </w:t>
      </w:r>
    </w:p>
    <w:p w14:paraId="1FFED474" w14:textId="77777777" w:rsidR="0049647D" w:rsidRDefault="0049647D" w:rsidP="00E03608">
      <w:pPr>
        <w:pStyle w:val="TSB-PolicyBullets"/>
        <w:rPr>
          <w:rStyle w:val="Hyperlink"/>
          <w:color w:val="auto"/>
          <w:u w:val="none"/>
        </w:rPr>
      </w:pPr>
    </w:p>
    <w:p w14:paraId="325FBF30" w14:textId="40DA2740" w:rsidR="00E03608" w:rsidRDefault="00E03608" w:rsidP="00E03608">
      <w:pPr>
        <w:pStyle w:val="TSB-PolicyBullets"/>
      </w:pPr>
      <w:r w:rsidRPr="002B3A17">
        <w:rPr>
          <w:rStyle w:val="Hyperlink"/>
          <w:color w:val="auto"/>
          <w:u w:val="none"/>
        </w:rPr>
        <w:t>If, following two cycles of APDR</w:t>
      </w:r>
      <w:r w:rsidR="004D19C3" w:rsidRPr="002B3A17">
        <w:rPr>
          <w:rStyle w:val="Hyperlink"/>
          <w:color w:val="auto"/>
          <w:u w:val="none"/>
        </w:rPr>
        <w:t xml:space="preserve"> (the length of a cycle is pre-determined and agreed by staff, </w:t>
      </w:r>
      <w:r w:rsidR="00452347">
        <w:rPr>
          <w:rStyle w:val="Hyperlink"/>
          <w:color w:val="auto"/>
          <w:u w:val="none"/>
        </w:rPr>
        <w:t>parents/carers</w:t>
      </w:r>
      <w:r w:rsidR="00357489">
        <w:rPr>
          <w:rStyle w:val="Hyperlink"/>
          <w:color w:val="auto"/>
          <w:u w:val="none"/>
        </w:rPr>
        <w:t xml:space="preserve"> </w:t>
      </w:r>
      <w:r w:rsidR="004D19C3" w:rsidRPr="002B3A17">
        <w:rPr>
          <w:rStyle w:val="Hyperlink"/>
          <w:color w:val="auto"/>
          <w:u w:val="none"/>
        </w:rPr>
        <w:t>and other professionals when involved)</w:t>
      </w:r>
      <w:r w:rsidRPr="002B3A17">
        <w:rPr>
          <w:rStyle w:val="Hyperlink"/>
          <w:color w:val="auto"/>
          <w:u w:val="none"/>
        </w:rPr>
        <w:t xml:space="preserve">, </w:t>
      </w:r>
      <w:r w:rsidR="009E7F30" w:rsidRPr="002B3A17">
        <w:t>a pupil continues to make less than expected progress</w:t>
      </w:r>
      <w:r w:rsidRPr="002B3A17">
        <w:rPr>
          <w:rStyle w:val="Hyperlink"/>
          <w:color w:val="auto"/>
          <w:u w:val="none"/>
        </w:rPr>
        <w:t xml:space="preserve">, this will be discussed with </w:t>
      </w:r>
      <w:r w:rsidR="00452347">
        <w:rPr>
          <w:rStyle w:val="Hyperlink"/>
          <w:color w:val="auto"/>
          <w:u w:val="none"/>
        </w:rPr>
        <w:t>parents/carers</w:t>
      </w:r>
      <w:r w:rsidR="00357489">
        <w:rPr>
          <w:rStyle w:val="Hyperlink"/>
          <w:color w:val="auto"/>
          <w:u w:val="none"/>
        </w:rPr>
        <w:t xml:space="preserve"> </w:t>
      </w:r>
      <w:r w:rsidRPr="002B3A17">
        <w:rPr>
          <w:rStyle w:val="Hyperlink"/>
          <w:color w:val="auto"/>
          <w:u w:val="none"/>
        </w:rPr>
        <w:t xml:space="preserve">and </w:t>
      </w:r>
      <w:r w:rsidR="0049647D" w:rsidRPr="002B3A17">
        <w:rPr>
          <w:rStyle w:val="Hyperlink"/>
          <w:color w:val="auto"/>
          <w:u w:val="none"/>
        </w:rPr>
        <w:t>further</w:t>
      </w:r>
      <w:r w:rsidR="009E7F30" w:rsidRPr="002B3A17">
        <w:t xml:space="preserve"> personalised</w:t>
      </w:r>
      <w:r w:rsidRPr="002B3A17">
        <w:rPr>
          <w:rStyle w:val="Hyperlink"/>
          <w:color w:val="auto"/>
          <w:u w:val="none"/>
        </w:rPr>
        <w:t xml:space="preserve"> interventions </w:t>
      </w:r>
      <w:r w:rsidR="00357489">
        <w:rPr>
          <w:rStyle w:val="Hyperlink"/>
          <w:color w:val="auto"/>
          <w:u w:val="none"/>
        </w:rPr>
        <w:t>may be</w:t>
      </w:r>
      <w:r w:rsidR="00357489" w:rsidRPr="002B3A17">
        <w:rPr>
          <w:rStyle w:val="Hyperlink"/>
          <w:color w:val="auto"/>
          <w:u w:val="none"/>
        </w:rPr>
        <w:t xml:space="preserve"> </w:t>
      </w:r>
      <w:r w:rsidRPr="002B3A17">
        <w:rPr>
          <w:rStyle w:val="Hyperlink"/>
          <w:color w:val="auto"/>
          <w:u w:val="none"/>
        </w:rPr>
        <w:t xml:space="preserve">needed. </w:t>
      </w:r>
      <w:r w:rsidR="009E7F30" w:rsidRPr="002B3A17">
        <w:t xml:space="preserve">The class teacher and </w:t>
      </w:r>
      <w:proofErr w:type="spellStart"/>
      <w:r w:rsidR="00D36822">
        <w:t>SENCo</w:t>
      </w:r>
      <w:proofErr w:type="spellEnd"/>
      <w:r w:rsidR="009E7F30" w:rsidRPr="002B3A17">
        <w:t xml:space="preserve"> will work with specialists to select </w:t>
      </w:r>
      <w:r w:rsidR="00BF0CA0">
        <w:t xml:space="preserve">more </w:t>
      </w:r>
      <w:r w:rsidR="009E7F30" w:rsidRPr="002B3A17">
        <w:t>effective teaching approaches, appropriate equipment, strategies</w:t>
      </w:r>
      <w:r w:rsidR="00185CAC">
        <w:t xml:space="preserve"> </w:t>
      </w:r>
      <w:r w:rsidR="009E7F30" w:rsidRPr="002B3A17">
        <w:t>and interventions.</w:t>
      </w:r>
      <w:r w:rsidR="009E7F30" w:rsidRPr="006C4AB0">
        <w:t xml:space="preserve"> </w:t>
      </w:r>
      <w:r w:rsidR="009E7F30">
        <w:rPr>
          <w:rStyle w:val="Hyperlink"/>
          <w:color w:val="auto"/>
          <w:u w:val="none"/>
        </w:rPr>
        <w:t xml:space="preserve">At this point, it may be decided </w:t>
      </w:r>
      <w:r w:rsidR="00BF0CA0">
        <w:rPr>
          <w:rStyle w:val="Hyperlink"/>
          <w:color w:val="auto"/>
          <w:u w:val="none"/>
        </w:rPr>
        <w:t>a pupil</w:t>
      </w:r>
      <w:r w:rsidRPr="00E03608">
        <w:rPr>
          <w:rStyle w:val="Hyperlink"/>
          <w:color w:val="auto"/>
          <w:u w:val="none"/>
        </w:rPr>
        <w:t xml:space="preserve"> will be placed on the school</w:t>
      </w:r>
      <w:r w:rsidR="008A2E90">
        <w:rPr>
          <w:rStyle w:val="Hyperlink"/>
          <w:color w:val="auto"/>
          <w:u w:val="none"/>
        </w:rPr>
        <w:t>'</w:t>
      </w:r>
      <w:r w:rsidRPr="00E03608">
        <w:rPr>
          <w:rStyle w:val="Hyperlink"/>
          <w:color w:val="auto"/>
          <w:u w:val="none"/>
        </w:rPr>
        <w:t>s SEN</w:t>
      </w:r>
      <w:r>
        <w:rPr>
          <w:rStyle w:val="Hyperlink"/>
          <w:color w:val="auto"/>
          <w:u w:val="none"/>
        </w:rPr>
        <w:t>D</w:t>
      </w:r>
      <w:r w:rsidRPr="00E03608">
        <w:rPr>
          <w:rStyle w:val="Hyperlink"/>
          <w:color w:val="auto"/>
          <w:u w:val="none"/>
        </w:rPr>
        <w:t xml:space="preserve"> </w:t>
      </w:r>
      <w:r w:rsidR="007F1AD6">
        <w:rPr>
          <w:rStyle w:val="Hyperlink"/>
          <w:color w:val="auto"/>
          <w:u w:val="none"/>
        </w:rPr>
        <w:t>R</w:t>
      </w:r>
      <w:r w:rsidR="007F1AD6" w:rsidRPr="00E03608">
        <w:rPr>
          <w:rStyle w:val="Hyperlink"/>
          <w:color w:val="auto"/>
          <w:u w:val="none"/>
        </w:rPr>
        <w:t>egist</w:t>
      </w:r>
      <w:r w:rsidR="007F1AD6">
        <w:rPr>
          <w:rStyle w:val="Hyperlink"/>
          <w:color w:val="auto"/>
          <w:u w:val="none"/>
        </w:rPr>
        <w:t xml:space="preserve">er </w:t>
      </w:r>
      <w:r w:rsidR="00185CAC">
        <w:rPr>
          <w:rStyle w:val="Hyperlink"/>
          <w:color w:val="auto"/>
          <w:u w:val="none"/>
        </w:rPr>
        <w:t xml:space="preserve">(also </w:t>
      </w:r>
      <w:r w:rsidR="007F1AD6">
        <w:rPr>
          <w:rStyle w:val="Hyperlink"/>
          <w:color w:val="auto"/>
          <w:u w:val="none"/>
        </w:rPr>
        <w:t>known</w:t>
      </w:r>
      <w:r w:rsidR="00185CAC">
        <w:rPr>
          <w:rStyle w:val="Hyperlink"/>
          <w:color w:val="auto"/>
          <w:u w:val="none"/>
        </w:rPr>
        <w:t xml:space="preserve"> to as SEN Support)</w:t>
      </w:r>
      <w:r>
        <w:rPr>
          <w:rStyle w:val="Hyperlink"/>
          <w:color w:val="auto"/>
          <w:u w:val="none"/>
        </w:rPr>
        <w:t xml:space="preserve"> and </w:t>
      </w:r>
      <w:r w:rsidR="00BF0CA0">
        <w:rPr>
          <w:rStyle w:val="Hyperlink"/>
          <w:color w:val="auto"/>
          <w:u w:val="none"/>
        </w:rPr>
        <w:t xml:space="preserve">parents/carers </w:t>
      </w:r>
      <w:r w:rsidRPr="00E03608">
        <w:rPr>
          <w:rStyle w:val="Hyperlink"/>
          <w:color w:val="auto"/>
          <w:u w:val="none"/>
        </w:rPr>
        <w:t xml:space="preserve">will be </w:t>
      </w:r>
      <w:r w:rsidR="00BF0CA0">
        <w:rPr>
          <w:rStyle w:val="Hyperlink"/>
          <w:color w:val="auto"/>
          <w:u w:val="none"/>
        </w:rPr>
        <w:t>informed</w:t>
      </w:r>
      <w:r w:rsidRPr="00E03608">
        <w:rPr>
          <w:rStyle w:val="Hyperlink"/>
          <w:color w:val="auto"/>
          <w:u w:val="none"/>
        </w:rPr>
        <w:t>.</w:t>
      </w:r>
      <w:r>
        <w:rPr>
          <w:rStyle w:val="Hyperlink"/>
          <w:color w:val="auto"/>
          <w:u w:val="none"/>
        </w:rPr>
        <w:t xml:space="preserve"> </w:t>
      </w:r>
      <w:r w:rsidR="00452347">
        <w:t>Parents/carers</w:t>
      </w:r>
      <w:r w:rsidR="00BF0CA0">
        <w:t xml:space="preserve"> </w:t>
      </w:r>
      <w:r w:rsidR="001D21E0" w:rsidRPr="006C4AB0">
        <w:t xml:space="preserve">of pupils with SEND are encouraged to share their knowledge of their child to give them confidence that their views and contributions are valued and will be acted upon. </w:t>
      </w:r>
    </w:p>
    <w:p w14:paraId="112773BE" w14:textId="2FE222A6" w:rsidR="00E32EBA" w:rsidRDefault="00E32EBA" w:rsidP="00463FBF">
      <w:pPr>
        <w:jc w:val="both"/>
      </w:pPr>
    </w:p>
    <w:p w14:paraId="514CD1F5" w14:textId="318FEA5C" w:rsidR="00D71BDE" w:rsidRPr="00463FBF" w:rsidRDefault="00D71BDE" w:rsidP="00463FBF">
      <w:pPr>
        <w:jc w:val="both"/>
      </w:pPr>
      <w:r w:rsidRPr="006C4AB0">
        <w:rPr>
          <w:rFonts w:ascii="Times New Roman" w:hAnsi="Times New Roman"/>
          <w:color w:val="000000" w:themeColor="text1"/>
          <w:sz w:val="24"/>
          <w:szCs w:val="24"/>
        </w:rPr>
        <w:t xml:space="preserve">Some pupils, on arrival at </w:t>
      </w:r>
      <w:proofErr w:type="spellStart"/>
      <w:r w:rsidRPr="006C4AB0">
        <w:rPr>
          <w:rFonts w:ascii="Times New Roman" w:hAnsi="Times New Roman"/>
          <w:color w:val="000000" w:themeColor="text1"/>
          <w:sz w:val="24"/>
          <w:szCs w:val="24"/>
        </w:rPr>
        <w:t>Northburn</w:t>
      </w:r>
      <w:proofErr w:type="spellEnd"/>
      <w:r w:rsidRPr="006C4AB0">
        <w:rPr>
          <w:rFonts w:ascii="Times New Roman" w:hAnsi="Times New Roman"/>
          <w:color w:val="000000" w:themeColor="text1"/>
          <w:sz w:val="24"/>
          <w:szCs w:val="24"/>
        </w:rPr>
        <w:t xml:space="preserve"> are already identified with SEND, in which case the </w:t>
      </w:r>
      <w:proofErr w:type="spellStart"/>
      <w:r>
        <w:rPr>
          <w:rFonts w:ascii="Times New Roman" w:hAnsi="Times New Roman"/>
          <w:color w:val="000000" w:themeColor="text1"/>
          <w:sz w:val="24"/>
          <w:szCs w:val="24"/>
        </w:rPr>
        <w:t>SENCo</w:t>
      </w:r>
      <w:proofErr w:type="spellEnd"/>
      <w:r w:rsidRPr="00D03A6D">
        <w:rPr>
          <w:rFonts w:ascii="Times New Roman" w:hAnsi="Times New Roman"/>
          <w:color w:val="000000" w:themeColor="text1"/>
          <w:sz w:val="24"/>
          <w:szCs w:val="24"/>
        </w:rPr>
        <w:t xml:space="preserve"> will liaise with the previous school, nursery or setting to ensure a smooth transition and continuity of provision. </w:t>
      </w:r>
    </w:p>
    <w:p w14:paraId="1BB72034" w14:textId="77777777" w:rsidR="00D71BDE" w:rsidRDefault="00D71BDE" w:rsidP="002B3A17">
      <w:pPr>
        <w:jc w:val="both"/>
      </w:pPr>
    </w:p>
    <w:p w14:paraId="5991CE9A" w14:textId="7438E00D" w:rsidR="00D03A6D" w:rsidRPr="002B3A17" w:rsidRDefault="003568FA" w:rsidP="003568FA">
      <w:pPr>
        <w:tabs>
          <w:tab w:val="left" w:pos="5484"/>
        </w:tabs>
        <w:jc w:val="both"/>
      </w:pPr>
      <w:r>
        <w:tab/>
      </w:r>
    </w:p>
    <w:p w14:paraId="2591C5B7" w14:textId="77777777" w:rsidR="00E32EBA" w:rsidRDefault="00E32EBA">
      <w:pPr>
        <w:spacing w:after="0" w:line="240" w:lineRule="auto"/>
        <w:rPr>
          <w:rFonts w:ascii="Times New Roman" w:hAnsi="Times New Roman"/>
          <w:b/>
          <w:bCs/>
          <w:sz w:val="28"/>
          <w:szCs w:val="24"/>
          <w:u w:val="single"/>
        </w:rPr>
      </w:pPr>
      <w:r>
        <w:rPr>
          <w:rFonts w:ascii="Times New Roman" w:hAnsi="Times New Roman"/>
          <w:szCs w:val="24"/>
        </w:rPr>
        <w:br w:type="page"/>
      </w:r>
    </w:p>
    <w:p w14:paraId="74040889" w14:textId="3266081C" w:rsidR="00A9447D" w:rsidRPr="00463FBF" w:rsidRDefault="00A9447D" w:rsidP="00463FBF">
      <w:pPr>
        <w:pStyle w:val="TSB-PolicyBullets"/>
        <w:rPr>
          <w:b/>
          <w:sz w:val="28"/>
          <w:szCs w:val="28"/>
          <w:u w:val="single"/>
        </w:rPr>
      </w:pPr>
      <w:r w:rsidRPr="00463FBF">
        <w:rPr>
          <w:b/>
          <w:sz w:val="28"/>
          <w:szCs w:val="28"/>
          <w:u w:val="single"/>
        </w:rPr>
        <w:t>Education</w:t>
      </w:r>
      <w:r w:rsidR="00A85A5E" w:rsidRPr="00463FBF">
        <w:rPr>
          <w:b/>
          <w:sz w:val="28"/>
          <w:szCs w:val="28"/>
          <w:u w:val="single"/>
        </w:rPr>
        <w:t>,</w:t>
      </w:r>
      <w:r w:rsidRPr="00463FBF">
        <w:rPr>
          <w:b/>
          <w:sz w:val="28"/>
          <w:szCs w:val="28"/>
          <w:u w:val="single"/>
        </w:rPr>
        <w:t xml:space="preserve"> Health</w:t>
      </w:r>
      <w:r w:rsidR="00A85A5E" w:rsidRPr="00463FBF">
        <w:rPr>
          <w:b/>
          <w:sz w:val="28"/>
          <w:szCs w:val="28"/>
          <w:u w:val="single"/>
        </w:rPr>
        <w:t xml:space="preserve"> and</w:t>
      </w:r>
      <w:r w:rsidRPr="00463FBF">
        <w:rPr>
          <w:b/>
          <w:sz w:val="28"/>
          <w:szCs w:val="28"/>
          <w:u w:val="single"/>
        </w:rPr>
        <w:t xml:space="preserve"> Care Plan (EHCP)</w:t>
      </w:r>
    </w:p>
    <w:p w14:paraId="48D6F61F" w14:textId="77777777" w:rsidR="000A1001" w:rsidRDefault="000A1001" w:rsidP="006C4AB0">
      <w:pPr>
        <w:pStyle w:val="TSB-Level1Numbers"/>
        <w:numPr>
          <w:ilvl w:val="0"/>
          <w:numId w:val="0"/>
        </w:numPr>
        <w:jc w:val="both"/>
        <w:rPr>
          <w:rFonts w:ascii="Times New Roman" w:hAnsi="Times New Roman" w:cs="Times New Roman"/>
          <w:sz w:val="24"/>
          <w:szCs w:val="24"/>
          <w:u w:val="none"/>
        </w:rPr>
      </w:pPr>
    </w:p>
    <w:p w14:paraId="070ACACE" w14:textId="1154829C" w:rsidR="00A04805" w:rsidRDefault="00A04805" w:rsidP="006C4AB0">
      <w:pPr>
        <w:pStyle w:val="TSB-Level1Numbers"/>
        <w:numPr>
          <w:ilvl w:val="0"/>
          <w:numId w:val="0"/>
        </w:numPr>
        <w:jc w:val="both"/>
        <w:rPr>
          <w:rFonts w:ascii="Times New Roman" w:hAnsi="Times New Roman" w:cs="Times New Roman"/>
          <w:sz w:val="24"/>
          <w:szCs w:val="24"/>
          <w:u w:val="none"/>
        </w:rPr>
      </w:pPr>
      <w:r>
        <w:rPr>
          <w:rFonts w:ascii="Times New Roman" w:hAnsi="Times New Roman" w:cs="Times New Roman"/>
          <w:sz w:val="24"/>
          <w:szCs w:val="24"/>
          <w:u w:val="none"/>
        </w:rPr>
        <w:t xml:space="preserve">Some SEND pupils may </w:t>
      </w:r>
      <w:r w:rsidR="00E0185C">
        <w:rPr>
          <w:rFonts w:ascii="Times New Roman" w:hAnsi="Times New Roman" w:cs="Times New Roman"/>
          <w:sz w:val="24"/>
          <w:szCs w:val="24"/>
          <w:u w:val="none"/>
        </w:rPr>
        <w:t xml:space="preserve">additionally </w:t>
      </w:r>
      <w:r>
        <w:rPr>
          <w:rFonts w:ascii="Times New Roman" w:hAnsi="Times New Roman" w:cs="Times New Roman"/>
          <w:sz w:val="24"/>
          <w:szCs w:val="24"/>
          <w:u w:val="none"/>
        </w:rPr>
        <w:t>require an EHCP</w:t>
      </w:r>
      <w:r w:rsidR="00644CC4">
        <w:rPr>
          <w:rFonts w:ascii="Times New Roman" w:hAnsi="Times New Roman" w:cs="Times New Roman"/>
          <w:sz w:val="24"/>
          <w:szCs w:val="24"/>
          <w:u w:val="none"/>
        </w:rPr>
        <w:t xml:space="preserve"> </w:t>
      </w:r>
      <w:r w:rsidR="00E6784D">
        <w:rPr>
          <w:rFonts w:ascii="Times New Roman" w:hAnsi="Times New Roman" w:cs="Times New Roman"/>
          <w:sz w:val="24"/>
          <w:szCs w:val="24"/>
          <w:u w:val="none"/>
        </w:rPr>
        <w:t>which helps to, "…</w:t>
      </w:r>
      <w:r w:rsidR="00E6784D" w:rsidRPr="00A04805">
        <w:rPr>
          <w:rFonts w:ascii="Times New Roman" w:hAnsi="Times New Roman" w:cs="Times New Roman"/>
          <w:sz w:val="24"/>
          <w:szCs w:val="24"/>
          <w:u w:val="none"/>
        </w:rPr>
        <w:t>raise aspirations and outline the provision required to meet assessed needs to support the child or young perso</w:t>
      </w:r>
      <w:r w:rsidR="00E6784D">
        <w:rPr>
          <w:rFonts w:ascii="Times New Roman" w:hAnsi="Times New Roman" w:cs="Times New Roman"/>
          <w:sz w:val="24"/>
          <w:szCs w:val="24"/>
          <w:u w:val="none"/>
        </w:rPr>
        <w:t>n in achieving their ambitions" (</w:t>
      </w:r>
      <w:r w:rsidR="00E6784D">
        <w:rPr>
          <w:rFonts w:ascii="Times New Roman" w:hAnsi="Times New Roman" w:cs="Times New Roman"/>
          <w:i/>
          <w:sz w:val="24"/>
          <w:szCs w:val="24"/>
          <w:u w:val="none"/>
        </w:rPr>
        <w:t>Code of Practice</w:t>
      </w:r>
      <w:r w:rsidR="00E6784D">
        <w:rPr>
          <w:rFonts w:ascii="Times New Roman" w:hAnsi="Times New Roman" w:cs="Times New Roman"/>
          <w:sz w:val="24"/>
          <w:szCs w:val="24"/>
          <w:u w:val="none"/>
        </w:rPr>
        <w:t>, 2015). Here,</w:t>
      </w:r>
      <w:r w:rsidR="00644CC4">
        <w:rPr>
          <w:rFonts w:ascii="Times New Roman" w:hAnsi="Times New Roman" w:cs="Times New Roman"/>
          <w:sz w:val="24"/>
          <w:szCs w:val="24"/>
          <w:u w:val="none"/>
        </w:rPr>
        <w:t xml:space="preserve"> an</w:t>
      </w:r>
      <w:r>
        <w:rPr>
          <w:rFonts w:ascii="Times New Roman" w:hAnsi="Times New Roman" w:cs="Times New Roman"/>
          <w:sz w:val="24"/>
          <w:szCs w:val="24"/>
          <w:u w:val="none"/>
        </w:rPr>
        <w:t xml:space="preserve"> assessment</w:t>
      </w:r>
      <w:r w:rsidR="00E0185C">
        <w:rPr>
          <w:rFonts w:ascii="Times New Roman" w:hAnsi="Times New Roman" w:cs="Times New Roman"/>
          <w:sz w:val="24"/>
          <w:szCs w:val="24"/>
          <w:u w:val="none"/>
        </w:rPr>
        <w:t xml:space="preserve"> is</w:t>
      </w:r>
      <w:r w:rsidR="00E0185C" w:rsidRPr="00E0185C">
        <w:rPr>
          <w:rFonts w:ascii="Times New Roman" w:hAnsi="Times New Roman" w:cs="Times New Roman"/>
          <w:sz w:val="24"/>
          <w:szCs w:val="24"/>
          <w:u w:val="none"/>
        </w:rPr>
        <w:t xml:space="preserve"> </w:t>
      </w:r>
      <w:r w:rsidR="007000A1">
        <w:rPr>
          <w:rFonts w:ascii="Times New Roman" w:hAnsi="Times New Roman" w:cs="Times New Roman"/>
          <w:sz w:val="24"/>
          <w:szCs w:val="24"/>
          <w:u w:val="none"/>
        </w:rPr>
        <w:t>made</w:t>
      </w:r>
      <w:r>
        <w:rPr>
          <w:rFonts w:ascii="Times New Roman" w:hAnsi="Times New Roman" w:cs="Times New Roman"/>
          <w:sz w:val="24"/>
          <w:szCs w:val="24"/>
          <w:u w:val="none"/>
        </w:rPr>
        <w:t xml:space="preserve"> </w:t>
      </w:r>
      <w:r w:rsidR="00E0185C">
        <w:rPr>
          <w:rFonts w:ascii="Times New Roman" w:hAnsi="Times New Roman" w:cs="Times New Roman"/>
          <w:sz w:val="24"/>
          <w:szCs w:val="24"/>
          <w:u w:val="none"/>
        </w:rPr>
        <w:t>where education is the</w:t>
      </w:r>
      <w:r>
        <w:rPr>
          <w:rFonts w:ascii="Times New Roman" w:hAnsi="Times New Roman" w:cs="Times New Roman"/>
          <w:sz w:val="24"/>
          <w:szCs w:val="24"/>
          <w:u w:val="none"/>
        </w:rPr>
        <w:t xml:space="preserve"> main focus. The assessment will allow </w:t>
      </w:r>
      <w:r w:rsidR="001971D0">
        <w:rPr>
          <w:rFonts w:ascii="Times New Roman" w:hAnsi="Times New Roman" w:cs="Times New Roman"/>
          <w:sz w:val="24"/>
          <w:szCs w:val="24"/>
          <w:u w:val="none"/>
        </w:rPr>
        <w:t xml:space="preserve">the </w:t>
      </w:r>
      <w:r>
        <w:rPr>
          <w:rFonts w:ascii="Times New Roman" w:hAnsi="Times New Roman" w:cs="Times New Roman"/>
          <w:sz w:val="24"/>
          <w:szCs w:val="24"/>
          <w:u w:val="none"/>
        </w:rPr>
        <w:t xml:space="preserve">school to make special educational provision to meet the needs </w:t>
      </w:r>
      <w:r w:rsidR="00644CC4">
        <w:rPr>
          <w:rFonts w:ascii="Times New Roman" w:hAnsi="Times New Roman" w:cs="Times New Roman"/>
          <w:sz w:val="24"/>
          <w:szCs w:val="24"/>
          <w:u w:val="none"/>
        </w:rPr>
        <w:t>of the</w:t>
      </w:r>
      <w:r>
        <w:rPr>
          <w:rFonts w:ascii="Times New Roman" w:hAnsi="Times New Roman" w:cs="Times New Roman"/>
          <w:sz w:val="24"/>
          <w:szCs w:val="24"/>
          <w:u w:val="none"/>
        </w:rPr>
        <w:t xml:space="preserve"> pupil, securing the best possible outcomes and preparing them for adulthood. </w:t>
      </w:r>
      <w:r w:rsidR="00644CC4">
        <w:rPr>
          <w:rFonts w:ascii="Times New Roman" w:hAnsi="Times New Roman" w:cs="Times New Roman"/>
          <w:sz w:val="24"/>
          <w:szCs w:val="24"/>
          <w:u w:val="none"/>
        </w:rPr>
        <w:t xml:space="preserve">The </w:t>
      </w:r>
      <w:r w:rsidR="004D448D">
        <w:rPr>
          <w:rFonts w:ascii="Times New Roman" w:hAnsi="Times New Roman" w:cs="Times New Roman"/>
          <w:sz w:val="24"/>
          <w:szCs w:val="24"/>
          <w:u w:val="none"/>
        </w:rPr>
        <w:t xml:space="preserve">request for the </w:t>
      </w:r>
      <w:r w:rsidR="00644CC4">
        <w:rPr>
          <w:rFonts w:ascii="Times New Roman" w:hAnsi="Times New Roman" w:cs="Times New Roman"/>
          <w:sz w:val="24"/>
          <w:szCs w:val="24"/>
          <w:u w:val="none"/>
        </w:rPr>
        <w:t xml:space="preserve">assessment in Northumberland is known as a </w:t>
      </w:r>
      <w:r w:rsidR="000A1001">
        <w:rPr>
          <w:rFonts w:ascii="Times New Roman" w:hAnsi="Times New Roman" w:cs="Times New Roman"/>
          <w:sz w:val="24"/>
          <w:szCs w:val="24"/>
          <w:u w:val="none"/>
        </w:rPr>
        <w:t>Consideration of Statutory Assessment</w:t>
      </w:r>
      <w:r w:rsidR="001971D0">
        <w:rPr>
          <w:rFonts w:ascii="Times New Roman" w:hAnsi="Times New Roman" w:cs="Times New Roman"/>
          <w:sz w:val="24"/>
          <w:szCs w:val="24"/>
          <w:u w:val="none"/>
        </w:rPr>
        <w:t xml:space="preserve"> (COSA</w:t>
      </w:r>
      <w:r w:rsidR="00644CC4">
        <w:rPr>
          <w:rFonts w:ascii="Times New Roman" w:hAnsi="Times New Roman" w:cs="Times New Roman"/>
          <w:sz w:val="24"/>
          <w:szCs w:val="24"/>
          <w:u w:val="none"/>
        </w:rPr>
        <w:t>)</w:t>
      </w:r>
      <w:r w:rsidR="004D448D">
        <w:rPr>
          <w:rFonts w:ascii="Times New Roman" w:hAnsi="Times New Roman" w:cs="Times New Roman"/>
          <w:sz w:val="24"/>
          <w:szCs w:val="24"/>
          <w:u w:val="none"/>
        </w:rPr>
        <w:t xml:space="preserve"> and includes information such as:</w:t>
      </w:r>
    </w:p>
    <w:p w14:paraId="0276E974" w14:textId="30A1612E" w:rsidR="004D448D" w:rsidRDefault="00DA3E02" w:rsidP="004D448D">
      <w:pPr>
        <w:pStyle w:val="TSB-Level1Numbers"/>
        <w:numPr>
          <w:ilvl w:val="0"/>
          <w:numId w:val="30"/>
        </w:numPr>
        <w:jc w:val="both"/>
        <w:rPr>
          <w:rFonts w:ascii="Times New Roman" w:hAnsi="Times New Roman" w:cs="Times New Roman"/>
          <w:sz w:val="24"/>
          <w:szCs w:val="24"/>
          <w:u w:val="none"/>
        </w:rPr>
      </w:pPr>
      <w:r>
        <w:rPr>
          <w:rFonts w:ascii="Times New Roman" w:hAnsi="Times New Roman" w:cs="Times New Roman"/>
          <w:sz w:val="24"/>
          <w:szCs w:val="24"/>
          <w:u w:val="none"/>
        </w:rPr>
        <w:t>difficulties the pupil is experiencing;</w:t>
      </w:r>
    </w:p>
    <w:p w14:paraId="71DF56D3" w14:textId="7C0552EF" w:rsidR="004D448D" w:rsidRDefault="00DA3E02" w:rsidP="004D448D">
      <w:pPr>
        <w:pStyle w:val="TSB-Level1Numbers"/>
        <w:numPr>
          <w:ilvl w:val="0"/>
          <w:numId w:val="30"/>
        </w:numPr>
        <w:jc w:val="both"/>
        <w:rPr>
          <w:rFonts w:ascii="Times New Roman" w:hAnsi="Times New Roman" w:cs="Times New Roman"/>
          <w:sz w:val="24"/>
          <w:szCs w:val="24"/>
          <w:u w:val="none"/>
        </w:rPr>
      </w:pPr>
      <w:r>
        <w:rPr>
          <w:rFonts w:ascii="Times New Roman" w:hAnsi="Times New Roman" w:cs="Times New Roman"/>
          <w:sz w:val="24"/>
          <w:szCs w:val="24"/>
          <w:u w:val="none"/>
        </w:rPr>
        <w:t>how school supports the pupil and its impact;</w:t>
      </w:r>
    </w:p>
    <w:p w14:paraId="6BD4446A" w14:textId="7223503E" w:rsidR="004D448D" w:rsidRDefault="00DA3E02" w:rsidP="004D448D">
      <w:pPr>
        <w:pStyle w:val="TSB-Level1Numbers"/>
        <w:numPr>
          <w:ilvl w:val="0"/>
          <w:numId w:val="30"/>
        </w:numPr>
        <w:jc w:val="both"/>
        <w:rPr>
          <w:rFonts w:ascii="Times New Roman" w:hAnsi="Times New Roman" w:cs="Times New Roman"/>
          <w:sz w:val="24"/>
          <w:szCs w:val="24"/>
          <w:u w:val="none"/>
        </w:rPr>
      </w:pPr>
      <w:r>
        <w:rPr>
          <w:rFonts w:ascii="Times New Roman" w:hAnsi="Times New Roman" w:cs="Times New Roman"/>
          <w:sz w:val="24"/>
          <w:szCs w:val="24"/>
          <w:u w:val="none"/>
        </w:rPr>
        <w:t xml:space="preserve">any </w:t>
      </w:r>
      <w:r w:rsidR="004D448D">
        <w:rPr>
          <w:rFonts w:ascii="Times New Roman" w:hAnsi="Times New Roman" w:cs="Times New Roman"/>
          <w:sz w:val="24"/>
          <w:szCs w:val="24"/>
          <w:u w:val="none"/>
        </w:rPr>
        <w:t>supporting evidence (</w:t>
      </w:r>
      <w:r w:rsidR="004D448D">
        <w:rPr>
          <w:rFonts w:ascii="Times New Roman" w:hAnsi="Times New Roman" w:cs="Times New Roman"/>
          <w:i/>
          <w:sz w:val="24"/>
          <w:szCs w:val="24"/>
          <w:u w:val="none"/>
        </w:rPr>
        <w:t>Passport</w:t>
      </w:r>
      <w:r w:rsidR="004D448D">
        <w:rPr>
          <w:rFonts w:ascii="Times New Roman" w:hAnsi="Times New Roman" w:cs="Times New Roman"/>
          <w:sz w:val="24"/>
          <w:szCs w:val="24"/>
          <w:u w:val="none"/>
        </w:rPr>
        <w:t xml:space="preserve">, reports from other professionals); and </w:t>
      </w:r>
    </w:p>
    <w:p w14:paraId="1FD1937F" w14:textId="4FCA55DB" w:rsidR="004D448D" w:rsidRPr="004D448D" w:rsidRDefault="00DA3E02" w:rsidP="004D448D">
      <w:pPr>
        <w:pStyle w:val="TSB-Level1Numbers"/>
        <w:numPr>
          <w:ilvl w:val="0"/>
          <w:numId w:val="30"/>
        </w:numPr>
        <w:jc w:val="both"/>
        <w:rPr>
          <w:rFonts w:ascii="Times New Roman" w:hAnsi="Times New Roman" w:cs="Times New Roman"/>
          <w:sz w:val="24"/>
          <w:szCs w:val="24"/>
          <w:u w:val="none"/>
        </w:rPr>
      </w:pPr>
      <w:proofErr w:type="gramStart"/>
      <w:r>
        <w:rPr>
          <w:rFonts w:ascii="Times New Roman" w:hAnsi="Times New Roman" w:cs="Times New Roman"/>
          <w:sz w:val="24"/>
          <w:szCs w:val="24"/>
          <w:u w:val="none"/>
        </w:rPr>
        <w:t>parent</w:t>
      </w:r>
      <w:r w:rsidR="004D448D">
        <w:rPr>
          <w:rFonts w:ascii="Times New Roman" w:hAnsi="Times New Roman" w:cs="Times New Roman"/>
          <w:sz w:val="24"/>
          <w:szCs w:val="24"/>
          <w:u w:val="none"/>
        </w:rPr>
        <w:t>/carer/learner</w:t>
      </w:r>
      <w:proofErr w:type="gramEnd"/>
      <w:r w:rsidR="004D448D">
        <w:rPr>
          <w:rFonts w:ascii="Times New Roman" w:hAnsi="Times New Roman" w:cs="Times New Roman"/>
          <w:sz w:val="24"/>
          <w:szCs w:val="24"/>
          <w:u w:val="none"/>
        </w:rPr>
        <w:t xml:space="preserve"> views. </w:t>
      </w:r>
    </w:p>
    <w:p w14:paraId="23CF2E48" w14:textId="77777777" w:rsidR="00A04805" w:rsidRDefault="00A04805" w:rsidP="006C4AB0">
      <w:pPr>
        <w:pStyle w:val="TSB-Level1Numbers"/>
        <w:numPr>
          <w:ilvl w:val="0"/>
          <w:numId w:val="0"/>
        </w:numPr>
        <w:jc w:val="both"/>
        <w:rPr>
          <w:rFonts w:ascii="Times New Roman" w:hAnsi="Times New Roman" w:cs="Times New Roman"/>
          <w:sz w:val="24"/>
          <w:szCs w:val="24"/>
          <w:u w:val="none"/>
        </w:rPr>
      </w:pPr>
    </w:p>
    <w:p w14:paraId="54517C0B" w14:textId="7AAA3A5E" w:rsidR="004D448D" w:rsidRDefault="004D448D" w:rsidP="000D47DE">
      <w:pPr>
        <w:pStyle w:val="TSB-Level1Numbers"/>
        <w:numPr>
          <w:ilvl w:val="0"/>
          <w:numId w:val="0"/>
        </w:numPr>
        <w:jc w:val="both"/>
        <w:rPr>
          <w:rFonts w:ascii="Times New Roman" w:hAnsi="Times New Roman" w:cs="Times New Roman"/>
          <w:sz w:val="24"/>
          <w:szCs w:val="24"/>
          <w:u w:val="none"/>
        </w:rPr>
      </w:pPr>
      <w:r>
        <w:rPr>
          <w:rFonts w:ascii="Times New Roman" w:hAnsi="Times New Roman" w:cs="Times New Roman"/>
          <w:sz w:val="24"/>
          <w:szCs w:val="24"/>
          <w:u w:val="none"/>
        </w:rPr>
        <w:t xml:space="preserve">If the COSA is agreed by </w:t>
      </w:r>
      <w:r w:rsidR="00246DF1" w:rsidRPr="00463FBF">
        <w:rPr>
          <w:rFonts w:ascii="Times New Roman" w:hAnsi="Times New Roman"/>
          <w:sz w:val="24"/>
          <w:szCs w:val="24"/>
          <w:u w:val="none"/>
        </w:rPr>
        <w:t xml:space="preserve">Northumberland County </w:t>
      </w:r>
      <w:proofErr w:type="gramStart"/>
      <w:r w:rsidR="00246DF1" w:rsidRPr="00463FBF">
        <w:rPr>
          <w:rFonts w:ascii="Times New Roman" w:hAnsi="Times New Roman"/>
          <w:sz w:val="24"/>
          <w:szCs w:val="24"/>
          <w:u w:val="none"/>
        </w:rPr>
        <w:t xml:space="preserve">Council's </w:t>
      </w:r>
      <w:r w:rsidRPr="00246DF1">
        <w:rPr>
          <w:rFonts w:ascii="Times New Roman" w:hAnsi="Times New Roman" w:cs="Times New Roman"/>
          <w:sz w:val="24"/>
          <w:szCs w:val="24"/>
          <w:u w:val="none"/>
        </w:rPr>
        <w:t xml:space="preserve"> SEND</w:t>
      </w:r>
      <w:proofErr w:type="gramEnd"/>
      <w:r>
        <w:rPr>
          <w:rFonts w:ascii="Times New Roman" w:hAnsi="Times New Roman" w:cs="Times New Roman"/>
          <w:sz w:val="24"/>
          <w:szCs w:val="24"/>
          <w:u w:val="none"/>
        </w:rPr>
        <w:t xml:space="preserve"> Commissioning Panel, a proposed support plan </w:t>
      </w:r>
      <w:r w:rsidR="00246DF1">
        <w:rPr>
          <w:rFonts w:ascii="Times New Roman" w:hAnsi="Times New Roman" w:cs="Times New Roman"/>
          <w:sz w:val="24"/>
          <w:szCs w:val="24"/>
          <w:u w:val="none"/>
        </w:rPr>
        <w:t>is</w:t>
      </w:r>
      <w:r>
        <w:rPr>
          <w:rFonts w:ascii="Times New Roman" w:hAnsi="Times New Roman" w:cs="Times New Roman"/>
          <w:sz w:val="24"/>
          <w:szCs w:val="24"/>
          <w:u w:val="none"/>
        </w:rPr>
        <w:t xml:space="preserve"> drawn up by a named caseworker </w:t>
      </w:r>
      <w:r w:rsidR="00246DF1">
        <w:rPr>
          <w:rFonts w:ascii="Times New Roman" w:hAnsi="Times New Roman" w:cs="Times New Roman"/>
          <w:sz w:val="24"/>
          <w:szCs w:val="24"/>
          <w:u w:val="none"/>
        </w:rPr>
        <w:t xml:space="preserve">and </w:t>
      </w:r>
      <w:r>
        <w:rPr>
          <w:rFonts w:ascii="Times New Roman" w:hAnsi="Times New Roman" w:cs="Times New Roman"/>
          <w:sz w:val="24"/>
          <w:szCs w:val="24"/>
          <w:u w:val="none"/>
        </w:rPr>
        <w:t xml:space="preserve">everyone involved </w:t>
      </w:r>
      <w:r w:rsidR="00246DF1">
        <w:rPr>
          <w:rFonts w:ascii="Times New Roman" w:hAnsi="Times New Roman" w:cs="Times New Roman"/>
          <w:sz w:val="24"/>
          <w:szCs w:val="24"/>
          <w:u w:val="none"/>
        </w:rPr>
        <w:t>is</w:t>
      </w:r>
      <w:r>
        <w:rPr>
          <w:rFonts w:ascii="Times New Roman" w:hAnsi="Times New Roman" w:cs="Times New Roman"/>
          <w:sz w:val="24"/>
          <w:szCs w:val="24"/>
          <w:u w:val="none"/>
        </w:rPr>
        <w:t xml:space="preserve"> asked for their views. </w:t>
      </w:r>
      <w:r w:rsidR="000D47DE">
        <w:rPr>
          <w:rFonts w:ascii="Times New Roman" w:hAnsi="Times New Roman" w:cs="Times New Roman"/>
          <w:sz w:val="24"/>
          <w:szCs w:val="24"/>
          <w:u w:val="none"/>
        </w:rPr>
        <w:t xml:space="preserve">The amended proposed support plan </w:t>
      </w:r>
      <w:r w:rsidR="00246DF1">
        <w:rPr>
          <w:rFonts w:ascii="Times New Roman" w:hAnsi="Times New Roman" w:cs="Times New Roman"/>
          <w:sz w:val="24"/>
          <w:szCs w:val="24"/>
          <w:u w:val="none"/>
        </w:rPr>
        <w:t>is</w:t>
      </w:r>
      <w:r w:rsidR="000D47DE">
        <w:rPr>
          <w:rFonts w:ascii="Times New Roman" w:hAnsi="Times New Roman" w:cs="Times New Roman"/>
          <w:sz w:val="24"/>
          <w:szCs w:val="24"/>
          <w:u w:val="none"/>
        </w:rPr>
        <w:t xml:space="preserve"> discussed again at the SEND Commissioning Panel and a decision is then made whether an EHCP needs to be issued. </w:t>
      </w:r>
    </w:p>
    <w:p w14:paraId="6F600F8C" w14:textId="77777777" w:rsidR="000D47DE" w:rsidRDefault="000D47DE" w:rsidP="000D47DE">
      <w:pPr>
        <w:pStyle w:val="TSB-Level1Numbers"/>
        <w:numPr>
          <w:ilvl w:val="0"/>
          <w:numId w:val="0"/>
        </w:numPr>
        <w:jc w:val="both"/>
        <w:rPr>
          <w:rFonts w:ascii="Times New Roman" w:hAnsi="Times New Roman" w:cs="Times New Roman"/>
          <w:sz w:val="24"/>
          <w:szCs w:val="24"/>
          <w:u w:val="none"/>
        </w:rPr>
      </w:pPr>
    </w:p>
    <w:p w14:paraId="40F32138" w14:textId="00D914E3" w:rsidR="00E07A6C" w:rsidRPr="00E07A6C" w:rsidRDefault="000D47DE" w:rsidP="00463FBF">
      <w:pPr>
        <w:pStyle w:val="TSB-Level1Numbers"/>
        <w:numPr>
          <w:ilvl w:val="0"/>
          <w:numId w:val="0"/>
        </w:numPr>
        <w:jc w:val="both"/>
      </w:pPr>
      <w:r>
        <w:rPr>
          <w:rFonts w:ascii="Times New Roman" w:hAnsi="Times New Roman" w:cs="Times New Roman"/>
          <w:sz w:val="24"/>
          <w:szCs w:val="24"/>
          <w:u w:val="none"/>
        </w:rPr>
        <w:t xml:space="preserve">The ECHP is a legal document that </w:t>
      </w:r>
      <w:r w:rsidR="00246DF1">
        <w:rPr>
          <w:rFonts w:ascii="Times New Roman" w:hAnsi="Times New Roman" w:cs="Times New Roman"/>
          <w:sz w:val="24"/>
          <w:szCs w:val="24"/>
          <w:u w:val="none"/>
        </w:rPr>
        <w:t>identifies</w:t>
      </w:r>
      <w:r>
        <w:rPr>
          <w:rFonts w:ascii="Times New Roman" w:hAnsi="Times New Roman" w:cs="Times New Roman"/>
          <w:sz w:val="24"/>
          <w:szCs w:val="24"/>
          <w:u w:val="none"/>
        </w:rPr>
        <w:t xml:space="preserve"> the </w:t>
      </w:r>
      <w:r w:rsidR="00246DF1">
        <w:rPr>
          <w:rFonts w:ascii="Times New Roman" w:hAnsi="Times New Roman" w:cs="Times New Roman"/>
          <w:sz w:val="24"/>
          <w:szCs w:val="24"/>
          <w:u w:val="none"/>
        </w:rPr>
        <w:t>pupil's</w:t>
      </w:r>
      <w:r>
        <w:rPr>
          <w:rFonts w:ascii="Times New Roman" w:hAnsi="Times New Roman" w:cs="Times New Roman"/>
          <w:sz w:val="24"/>
          <w:szCs w:val="24"/>
          <w:u w:val="none"/>
        </w:rPr>
        <w:t xml:space="preserve"> specific needs, where they will receive their education</w:t>
      </w:r>
      <w:r w:rsidR="00246DF1">
        <w:rPr>
          <w:rFonts w:ascii="Times New Roman" w:hAnsi="Times New Roman" w:cs="Times New Roman"/>
          <w:sz w:val="24"/>
          <w:szCs w:val="24"/>
          <w:u w:val="none"/>
        </w:rPr>
        <w:t>,</w:t>
      </w:r>
      <w:r>
        <w:rPr>
          <w:rFonts w:ascii="Times New Roman" w:hAnsi="Times New Roman" w:cs="Times New Roman"/>
          <w:sz w:val="24"/>
          <w:szCs w:val="24"/>
          <w:u w:val="none"/>
        </w:rPr>
        <w:t xml:space="preserve"> and additional support required to help them learn. </w:t>
      </w:r>
      <w:r w:rsidRPr="006C4AB0">
        <w:rPr>
          <w:rFonts w:ascii="Times New Roman" w:hAnsi="Times New Roman" w:cs="Times New Roman"/>
          <w:sz w:val="24"/>
          <w:szCs w:val="24"/>
          <w:u w:val="none"/>
        </w:rPr>
        <w:t>Within the EHCP, the school specif</w:t>
      </w:r>
      <w:r w:rsidR="006B1AAC">
        <w:rPr>
          <w:rFonts w:ascii="Times New Roman" w:hAnsi="Times New Roman" w:cs="Times New Roman"/>
          <w:sz w:val="24"/>
          <w:szCs w:val="24"/>
          <w:u w:val="none"/>
        </w:rPr>
        <w:t>ies</w:t>
      </w:r>
      <w:r w:rsidRPr="006C4AB0">
        <w:rPr>
          <w:rFonts w:ascii="Times New Roman" w:hAnsi="Times New Roman" w:cs="Times New Roman"/>
          <w:sz w:val="24"/>
          <w:szCs w:val="24"/>
          <w:u w:val="none"/>
        </w:rPr>
        <w:t xml:space="preserve"> the outcomes sought for a pupil in terms of specific, measurable, achievable, realistic and time</w:t>
      </w:r>
      <w:r>
        <w:rPr>
          <w:rFonts w:ascii="Times New Roman" w:hAnsi="Times New Roman" w:cs="Times New Roman"/>
          <w:bCs w:val="0"/>
          <w:sz w:val="24"/>
          <w:szCs w:val="24"/>
          <w:u w:val="none"/>
        </w:rPr>
        <w:t>-</w:t>
      </w:r>
      <w:r w:rsidRPr="006C4AB0">
        <w:rPr>
          <w:rFonts w:ascii="Times New Roman" w:hAnsi="Times New Roman" w:cs="Times New Roman"/>
          <w:sz w:val="24"/>
          <w:szCs w:val="24"/>
          <w:u w:val="none"/>
        </w:rPr>
        <w:t xml:space="preserve">scaled (SMART) outcomes which </w:t>
      </w:r>
      <w:r w:rsidR="006B1AAC">
        <w:rPr>
          <w:rFonts w:ascii="Times New Roman" w:hAnsi="Times New Roman" w:cs="Times New Roman"/>
          <w:sz w:val="24"/>
          <w:szCs w:val="24"/>
          <w:u w:val="none"/>
        </w:rPr>
        <w:t>is</w:t>
      </w:r>
      <w:r w:rsidRPr="006C4AB0">
        <w:rPr>
          <w:rFonts w:ascii="Times New Roman" w:hAnsi="Times New Roman" w:cs="Times New Roman"/>
          <w:sz w:val="24"/>
          <w:szCs w:val="24"/>
          <w:u w:val="none"/>
        </w:rPr>
        <w:t xml:space="preserve"> review</w:t>
      </w:r>
      <w:r w:rsidRPr="000D47DE">
        <w:rPr>
          <w:rFonts w:ascii="Times New Roman" w:hAnsi="Times New Roman"/>
          <w:bCs w:val="0"/>
          <w:sz w:val="24"/>
          <w:szCs w:val="24"/>
          <w:u w:val="none"/>
        </w:rPr>
        <w:t>ed</w:t>
      </w:r>
      <w:r w:rsidRPr="006C4AB0">
        <w:rPr>
          <w:rFonts w:ascii="Times New Roman" w:hAnsi="Times New Roman" w:cs="Times New Roman"/>
          <w:sz w:val="24"/>
          <w:szCs w:val="24"/>
          <w:u w:val="none"/>
        </w:rPr>
        <w:t xml:space="preserve"> yearly (or bi-annually if a pupil is in Early Years phase).</w:t>
      </w:r>
      <w:r w:rsidR="00D041FE">
        <w:rPr>
          <w:rFonts w:ascii="Times New Roman" w:hAnsi="Times New Roman" w:cs="Times New Roman"/>
          <w:sz w:val="24"/>
          <w:szCs w:val="24"/>
          <w:u w:val="none"/>
        </w:rPr>
        <w:t xml:space="preserve"> </w:t>
      </w:r>
      <w:r w:rsidR="00A85A5E" w:rsidRPr="006C4AB0">
        <w:rPr>
          <w:rFonts w:ascii="Times New Roman" w:hAnsi="Times New Roman" w:cs="Times New Roman"/>
          <w:sz w:val="24"/>
          <w:szCs w:val="24"/>
          <w:u w:val="none"/>
        </w:rPr>
        <w:t>If the decision is taken not to issue an EHCP</w:t>
      </w:r>
      <w:r w:rsidR="00C24174" w:rsidRPr="000D47DE">
        <w:rPr>
          <w:rFonts w:ascii="Times New Roman" w:hAnsi="Times New Roman"/>
          <w:bCs w:val="0"/>
          <w:sz w:val="24"/>
          <w:szCs w:val="24"/>
          <w:u w:val="none"/>
        </w:rPr>
        <w:t xml:space="preserve">, </w:t>
      </w:r>
      <w:r w:rsidR="00A85A5E" w:rsidRPr="006C4AB0">
        <w:rPr>
          <w:rFonts w:ascii="Times New Roman" w:hAnsi="Times New Roman" w:cs="Times New Roman"/>
          <w:sz w:val="24"/>
          <w:szCs w:val="24"/>
          <w:u w:val="none"/>
        </w:rPr>
        <w:t>the school consider</w:t>
      </w:r>
      <w:r w:rsidR="00D041FE">
        <w:rPr>
          <w:rFonts w:ascii="Times New Roman" w:hAnsi="Times New Roman" w:cs="Times New Roman"/>
          <w:sz w:val="24"/>
          <w:szCs w:val="24"/>
          <w:u w:val="none"/>
        </w:rPr>
        <w:t>s</w:t>
      </w:r>
      <w:r w:rsidR="00A85A5E" w:rsidRPr="006C4AB0">
        <w:rPr>
          <w:rFonts w:ascii="Times New Roman" w:hAnsi="Times New Roman" w:cs="Times New Roman"/>
          <w:sz w:val="24"/>
          <w:szCs w:val="24"/>
          <w:u w:val="none"/>
        </w:rPr>
        <w:t xml:space="preserve"> and implement</w:t>
      </w:r>
      <w:r w:rsidR="00D041FE">
        <w:rPr>
          <w:rFonts w:ascii="Times New Roman" w:hAnsi="Times New Roman" w:cs="Times New Roman"/>
          <w:sz w:val="24"/>
          <w:szCs w:val="24"/>
          <w:u w:val="none"/>
        </w:rPr>
        <w:t>s</w:t>
      </w:r>
      <w:r w:rsidR="00A85A5E" w:rsidRPr="006C4AB0">
        <w:rPr>
          <w:rFonts w:ascii="Times New Roman" w:hAnsi="Times New Roman" w:cs="Times New Roman"/>
          <w:sz w:val="24"/>
          <w:szCs w:val="24"/>
          <w:u w:val="none"/>
        </w:rPr>
        <w:t xml:space="preserve"> </w:t>
      </w:r>
      <w:r w:rsidR="007B7105" w:rsidRPr="00993355">
        <w:rPr>
          <w:rFonts w:ascii="Times New Roman" w:hAnsi="Times New Roman" w:cs="Times New Roman"/>
          <w:sz w:val="24"/>
          <w:szCs w:val="24"/>
          <w:u w:val="none"/>
        </w:rPr>
        <w:t xml:space="preserve">any </w:t>
      </w:r>
      <w:r w:rsidR="00A85A5E" w:rsidRPr="006C4AB0">
        <w:rPr>
          <w:rFonts w:ascii="Times New Roman" w:hAnsi="Times New Roman" w:cs="Times New Roman"/>
          <w:sz w:val="24"/>
          <w:szCs w:val="24"/>
          <w:u w:val="none"/>
        </w:rPr>
        <w:t xml:space="preserve">recommendations of feedback from the </w:t>
      </w:r>
      <w:r w:rsidR="00DC1E6F">
        <w:rPr>
          <w:rFonts w:ascii="Times New Roman" w:hAnsi="Times New Roman" w:cs="Times New Roman"/>
          <w:sz w:val="24"/>
          <w:szCs w:val="24"/>
          <w:u w:val="none"/>
        </w:rPr>
        <w:t>SEND Commissioning Panel</w:t>
      </w:r>
      <w:r w:rsidR="00DC1E6F" w:rsidRPr="006C4AB0">
        <w:rPr>
          <w:rFonts w:ascii="Times New Roman" w:hAnsi="Times New Roman" w:cs="Times New Roman"/>
          <w:sz w:val="24"/>
          <w:szCs w:val="24"/>
          <w:u w:val="none"/>
        </w:rPr>
        <w:t xml:space="preserve"> </w:t>
      </w:r>
      <w:r w:rsidR="00D041FE">
        <w:rPr>
          <w:rFonts w:ascii="Times New Roman" w:hAnsi="Times New Roman" w:cs="Times New Roman"/>
          <w:sz w:val="24"/>
          <w:szCs w:val="24"/>
          <w:u w:val="none"/>
        </w:rPr>
        <w:t>about</w:t>
      </w:r>
      <w:r w:rsidR="00D041FE" w:rsidRPr="006C4AB0">
        <w:rPr>
          <w:rFonts w:ascii="Times New Roman" w:hAnsi="Times New Roman" w:cs="Times New Roman"/>
          <w:sz w:val="24"/>
          <w:szCs w:val="24"/>
          <w:u w:val="none"/>
        </w:rPr>
        <w:t xml:space="preserve"> </w:t>
      </w:r>
      <w:r w:rsidR="00A85A5E" w:rsidRPr="006C4AB0">
        <w:rPr>
          <w:rFonts w:ascii="Times New Roman" w:hAnsi="Times New Roman" w:cs="Times New Roman"/>
          <w:sz w:val="24"/>
          <w:szCs w:val="24"/>
          <w:u w:val="none"/>
        </w:rPr>
        <w:t>how the pupil</w:t>
      </w:r>
      <w:r w:rsidR="008A2E90">
        <w:rPr>
          <w:rFonts w:ascii="Times New Roman" w:hAnsi="Times New Roman" w:cs="Times New Roman"/>
          <w:sz w:val="24"/>
          <w:szCs w:val="24"/>
          <w:u w:val="none"/>
        </w:rPr>
        <w:t>'</w:t>
      </w:r>
      <w:r w:rsidR="00A85A5E" w:rsidRPr="006C4AB0">
        <w:rPr>
          <w:rFonts w:ascii="Times New Roman" w:hAnsi="Times New Roman" w:cs="Times New Roman"/>
          <w:sz w:val="24"/>
          <w:szCs w:val="24"/>
          <w:u w:val="none"/>
        </w:rPr>
        <w:t xml:space="preserve">s </w:t>
      </w:r>
      <w:r w:rsidR="00C24174" w:rsidRPr="00993355">
        <w:rPr>
          <w:rFonts w:ascii="Times New Roman" w:hAnsi="Times New Roman" w:cs="Times New Roman"/>
          <w:sz w:val="24"/>
          <w:szCs w:val="24"/>
          <w:u w:val="none"/>
        </w:rPr>
        <w:t xml:space="preserve">targets </w:t>
      </w:r>
      <w:r w:rsidR="00A85A5E" w:rsidRPr="006C4AB0">
        <w:rPr>
          <w:rFonts w:ascii="Times New Roman" w:hAnsi="Times New Roman" w:cs="Times New Roman"/>
          <w:sz w:val="24"/>
          <w:szCs w:val="24"/>
          <w:u w:val="none"/>
        </w:rPr>
        <w:t>can be met through the school</w:t>
      </w:r>
      <w:r w:rsidR="008A2E90">
        <w:rPr>
          <w:rFonts w:ascii="Times New Roman" w:hAnsi="Times New Roman" w:cs="Times New Roman"/>
          <w:sz w:val="24"/>
          <w:szCs w:val="24"/>
          <w:u w:val="none"/>
        </w:rPr>
        <w:t>'</w:t>
      </w:r>
      <w:r w:rsidR="00A85A5E" w:rsidRPr="006C4AB0">
        <w:rPr>
          <w:rFonts w:ascii="Times New Roman" w:hAnsi="Times New Roman" w:cs="Times New Roman"/>
          <w:sz w:val="24"/>
          <w:szCs w:val="24"/>
          <w:u w:val="none"/>
        </w:rPr>
        <w:t>s existing provision</w:t>
      </w:r>
      <w:r w:rsidR="00C24174" w:rsidRPr="00993355">
        <w:rPr>
          <w:rFonts w:ascii="Times New Roman" w:hAnsi="Times New Roman" w:cs="Times New Roman"/>
          <w:sz w:val="24"/>
          <w:szCs w:val="24"/>
          <w:u w:val="none"/>
        </w:rPr>
        <w:t>.</w:t>
      </w:r>
      <w:r w:rsidR="00D041FE">
        <w:rPr>
          <w:rStyle w:val="FootnoteReference"/>
        </w:rPr>
        <w:footnoteReference w:id="2"/>
      </w:r>
    </w:p>
    <w:p w14:paraId="4975775D" w14:textId="77777777" w:rsidR="0015057A" w:rsidRDefault="0015057A">
      <w:pPr>
        <w:spacing w:after="0"/>
        <w:jc w:val="both"/>
        <w:rPr>
          <w:rFonts w:ascii="Times New Roman" w:hAnsi="Times New Roman"/>
          <w:b/>
          <w:bCs/>
          <w:sz w:val="24"/>
          <w:szCs w:val="24"/>
        </w:rPr>
      </w:pPr>
    </w:p>
    <w:p w14:paraId="15CF9E20" w14:textId="419F9FB8" w:rsidR="009344D6" w:rsidRPr="006C4AB0" w:rsidRDefault="00A9447D">
      <w:pPr>
        <w:spacing w:after="0"/>
        <w:jc w:val="both"/>
        <w:rPr>
          <w:rFonts w:ascii="Times New Roman" w:hAnsi="Times New Roman"/>
          <w:sz w:val="24"/>
          <w:szCs w:val="24"/>
        </w:rPr>
      </w:pPr>
      <w:r w:rsidRPr="006C4AB0">
        <w:rPr>
          <w:rFonts w:ascii="Times New Roman" w:hAnsi="Times New Roman"/>
          <w:sz w:val="24"/>
          <w:szCs w:val="24"/>
        </w:rPr>
        <w:t>If you have any concerns please let us know by contacting your child</w:t>
      </w:r>
      <w:r w:rsidR="008A2E90">
        <w:rPr>
          <w:rFonts w:ascii="Times New Roman" w:hAnsi="Times New Roman"/>
          <w:sz w:val="24"/>
          <w:szCs w:val="24"/>
        </w:rPr>
        <w:t>'</w:t>
      </w:r>
      <w:r w:rsidRPr="006C4AB0">
        <w:rPr>
          <w:rFonts w:ascii="Times New Roman" w:hAnsi="Times New Roman"/>
          <w:sz w:val="24"/>
          <w:szCs w:val="24"/>
        </w:rPr>
        <w:t xml:space="preserve">s class teacher in the first instance, or alternatively, make an appointment to see the </w:t>
      </w:r>
      <w:proofErr w:type="spellStart"/>
      <w:r w:rsidR="00D36822">
        <w:rPr>
          <w:rStyle w:val="SubtleEmphasis"/>
          <w:rFonts w:ascii="Times New Roman" w:hAnsi="Times New Roman"/>
          <w:i w:val="0"/>
          <w:color w:val="auto"/>
        </w:rPr>
        <w:t>SENC</w:t>
      </w:r>
      <w:r w:rsidR="00D041FE">
        <w:rPr>
          <w:rStyle w:val="SubtleEmphasis"/>
          <w:rFonts w:ascii="Times New Roman" w:hAnsi="Times New Roman"/>
          <w:i w:val="0"/>
          <w:color w:val="auto"/>
        </w:rPr>
        <w:t>o</w:t>
      </w:r>
      <w:proofErr w:type="spellEnd"/>
      <w:r w:rsidRPr="00CA5322">
        <w:rPr>
          <w:rStyle w:val="SubtleEmphasis"/>
          <w:color w:val="FF0000"/>
        </w:rPr>
        <w:t xml:space="preserve"> </w:t>
      </w:r>
      <w:r w:rsidRPr="006C4AB0">
        <w:rPr>
          <w:rFonts w:ascii="Times New Roman" w:hAnsi="Times New Roman"/>
          <w:sz w:val="24"/>
          <w:szCs w:val="24"/>
        </w:rPr>
        <w:t xml:space="preserve">or the </w:t>
      </w:r>
      <w:proofErr w:type="spellStart"/>
      <w:r w:rsidRPr="006C4AB0">
        <w:rPr>
          <w:rFonts w:ascii="Times New Roman" w:hAnsi="Times New Roman"/>
          <w:sz w:val="24"/>
          <w:szCs w:val="24"/>
        </w:rPr>
        <w:t>Headteacher</w:t>
      </w:r>
      <w:proofErr w:type="spellEnd"/>
      <w:r w:rsidRPr="006C4AB0">
        <w:rPr>
          <w:rFonts w:ascii="Times New Roman" w:hAnsi="Times New Roman"/>
          <w:sz w:val="24"/>
          <w:szCs w:val="24"/>
        </w:rPr>
        <w:t>. We want to work with you and support your child in their best interests to help them achieve.</w:t>
      </w:r>
    </w:p>
    <w:p w14:paraId="6F0FF619" w14:textId="77777777" w:rsidR="00D041FE" w:rsidRDefault="00D041FE" w:rsidP="00EF3CC3">
      <w:pPr>
        <w:pStyle w:val="Heading1"/>
        <w:jc w:val="both"/>
        <w:rPr>
          <w:rFonts w:ascii="Times New Roman" w:hAnsi="Times New Roman" w:cs="Times New Roman"/>
          <w:szCs w:val="24"/>
        </w:rPr>
      </w:pPr>
    </w:p>
    <w:p w14:paraId="0E0940DA" w14:textId="77777777" w:rsidR="00EF3CC3" w:rsidRPr="000A1001" w:rsidRDefault="00EF3CC3" w:rsidP="00EF3CC3">
      <w:pPr>
        <w:pStyle w:val="Heading1"/>
        <w:jc w:val="both"/>
        <w:rPr>
          <w:rFonts w:ascii="Times New Roman" w:hAnsi="Times New Roman" w:cs="Times New Roman"/>
          <w:szCs w:val="24"/>
        </w:rPr>
      </w:pPr>
      <w:r w:rsidRPr="000A1001">
        <w:rPr>
          <w:rFonts w:ascii="Times New Roman" w:hAnsi="Times New Roman" w:cs="Times New Roman"/>
          <w:szCs w:val="24"/>
        </w:rPr>
        <w:t xml:space="preserve">Roles and Responsibilities </w:t>
      </w:r>
    </w:p>
    <w:p w14:paraId="1409AEB5" w14:textId="77777777" w:rsidR="00EF3CC3" w:rsidRDefault="00EF3CC3" w:rsidP="00EF3CC3">
      <w:pPr>
        <w:pStyle w:val="TSB-Level1Numbers"/>
        <w:numPr>
          <w:ilvl w:val="0"/>
          <w:numId w:val="0"/>
        </w:numPr>
        <w:jc w:val="both"/>
        <w:rPr>
          <w:rFonts w:ascii="Times New Roman" w:hAnsi="Times New Roman" w:cs="Times New Roman"/>
          <w:b/>
          <w:sz w:val="24"/>
          <w:szCs w:val="24"/>
          <w:u w:val="none"/>
        </w:rPr>
      </w:pPr>
    </w:p>
    <w:p w14:paraId="5280227B" w14:textId="77777777" w:rsidR="00EF3CC3" w:rsidRPr="006C4AB0" w:rsidRDefault="00EF3CC3" w:rsidP="00EF3CC3">
      <w:pPr>
        <w:pStyle w:val="TSB-Level1Numbers"/>
        <w:numPr>
          <w:ilvl w:val="0"/>
          <w:numId w:val="0"/>
        </w:numPr>
        <w:jc w:val="both"/>
        <w:rPr>
          <w:rFonts w:ascii="Times New Roman" w:hAnsi="Times New Roman" w:cs="Times New Roman"/>
          <w:sz w:val="24"/>
          <w:szCs w:val="24"/>
          <w:u w:val="none"/>
        </w:rPr>
      </w:pPr>
      <w:r w:rsidRPr="006C4AB0">
        <w:rPr>
          <w:rFonts w:ascii="Times New Roman" w:hAnsi="Times New Roman" w:cs="Times New Roman"/>
          <w:b/>
          <w:sz w:val="24"/>
          <w:szCs w:val="24"/>
          <w:u w:val="none"/>
        </w:rPr>
        <w:t>Mrs Clare Scott</w:t>
      </w:r>
      <w:r>
        <w:rPr>
          <w:rFonts w:ascii="Times New Roman" w:hAnsi="Times New Roman" w:cs="Times New Roman"/>
          <w:sz w:val="24"/>
          <w:szCs w:val="24"/>
          <w:u w:val="none"/>
        </w:rPr>
        <w:t xml:space="preserve"> </w:t>
      </w:r>
      <w:r w:rsidRPr="006C4AB0">
        <w:rPr>
          <w:rFonts w:ascii="Times New Roman" w:hAnsi="Times New Roman" w:cs="Times New Roman"/>
          <w:sz w:val="24"/>
          <w:szCs w:val="24"/>
          <w:u w:val="none"/>
        </w:rPr>
        <w:t>(</w:t>
      </w:r>
      <w:proofErr w:type="spellStart"/>
      <w:r w:rsidRPr="006C4AB0">
        <w:rPr>
          <w:rFonts w:ascii="Times New Roman" w:hAnsi="Times New Roman" w:cs="Times New Roman"/>
          <w:sz w:val="24"/>
          <w:szCs w:val="24"/>
          <w:u w:val="none"/>
        </w:rPr>
        <w:t>Headteacher</w:t>
      </w:r>
      <w:proofErr w:type="spellEnd"/>
      <w:r w:rsidRPr="006C4AB0">
        <w:rPr>
          <w:rFonts w:ascii="Times New Roman" w:hAnsi="Times New Roman" w:cs="Times New Roman"/>
          <w:sz w:val="24"/>
          <w:szCs w:val="24"/>
          <w:u w:val="none"/>
        </w:rPr>
        <w:t>) (</w:t>
      </w:r>
      <w:hyperlink r:id="rId13" w:history="1">
        <w:r w:rsidRPr="006C4AB0">
          <w:rPr>
            <w:rStyle w:val="Hyperlink"/>
            <w:rFonts w:ascii="Times New Roman" w:hAnsi="Times New Roman" w:cs="Times New Roman"/>
            <w:sz w:val="24"/>
            <w:szCs w:val="24"/>
            <w:u w:val="none"/>
          </w:rPr>
          <w:t>clare.scott@northburn.northumberland.sch.uk</w:t>
        </w:r>
      </w:hyperlink>
      <w:r w:rsidRPr="006C4AB0">
        <w:rPr>
          <w:rStyle w:val="contentline-39"/>
          <w:rFonts w:ascii="Times New Roman" w:hAnsi="Times New Roman" w:cs="Times New Roman"/>
          <w:color w:val="000000" w:themeColor="text1"/>
          <w:sz w:val="24"/>
          <w:szCs w:val="24"/>
          <w:u w:val="none"/>
        </w:rPr>
        <w:t>;</w:t>
      </w:r>
      <w:r w:rsidRPr="006C4AB0">
        <w:rPr>
          <w:rStyle w:val="contentline-39"/>
          <w:rFonts w:ascii="Times New Roman" w:hAnsi="Times New Roman" w:cs="Times New Roman"/>
          <w:color w:val="0078D7"/>
          <w:sz w:val="24"/>
          <w:szCs w:val="24"/>
          <w:u w:val="none"/>
        </w:rPr>
        <w:t xml:space="preserve"> </w:t>
      </w:r>
      <w:r w:rsidRPr="006C4AB0">
        <w:rPr>
          <w:rFonts w:ascii="Times New Roman" w:hAnsi="Times New Roman" w:cs="Times New Roman"/>
          <w:sz w:val="24"/>
          <w:szCs w:val="24"/>
          <w:u w:val="none"/>
        </w:rPr>
        <w:t>telephone:</w:t>
      </w:r>
      <w:r w:rsidRPr="006C4AB0">
        <w:rPr>
          <w:rFonts w:ascii="Times New Roman" w:hAnsi="Times New Roman" w:cs="Times New Roman"/>
          <w:b/>
          <w:sz w:val="24"/>
          <w:szCs w:val="24"/>
          <w:u w:val="none"/>
        </w:rPr>
        <w:t xml:space="preserve"> </w:t>
      </w:r>
      <w:r w:rsidRPr="006C4AB0">
        <w:rPr>
          <w:rFonts w:ascii="Times New Roman" w:hAnsi="Times New Roman" w:cs="Times New Roman"/>
          <w:sz w:val="24"/>
          <w:szCs w:val="24"/>
          <w:u w:val="none"/>
        </w:rPr>
        <w:t>01670 739 111)</w:t>
      </w:r>
      <w:r w:rsidRPr="006C4AB0">
        <w:rPr>
          <w:rFonts w:ascii="Times New Roman" w:hAnsi="Times New Roman" w:cs="Times New Roman"/>
          <w:color w:val="0078D7"/>
          <w:sz w:val="24"/>
          <w:szCs w:val="24"/>
          <w:u w:val="none"/>
        </w:rPr>
        <w:t xml:space="preserve"> </w:t>
      </w:r>
      <w:r w:rsidRPr="006C4AB0">
        <w:rPr>
          <w:rFonts w:ascii="Times New Roman" w:hAnsi="Times New Roman" w:cs="Times New Roman"/>
          <w:sz w:val="24"/>
          <w:szCs w:val="24"/>
          <w:u w:val="none"/>
        </w:rPr>
        <w:t>has over 20 years</w:t>
      </w:r>
      <w:r>
        <w:rPr>
          <w:rFonts w:ascii="Times New Roman" w:hAnsi="Times New Roman" w:cs="Times New Roman"/>
          <w:sz w:val="24"/>
          <w:szCs w:val="24"/>
          <w:u w:val="none"/>
        </w:rPr>
        <w:t>'</w:t>
      </w:r>
      <w:r w:rsidRPr="006C4AB0">
        <w:rPr>
          <w:rFonts w:ascii="Times New Roman" w:hAnsi="Times New Roman" w:cs="Times New Roman"/>
          <w:sz w:val="24"/>
          <w:szCs w:val="24"/>
          <w:u w:val="none"/>
        </w:rPr>
        <w:t xml:space="preserve"> experience as a </w:t>
      </w:r>
      <w:proofErr w:type="spellStart"/>
      <w:r w:rsidRPr="006A56D4">
        <w:rPr>
          <w:rFonts w:ascii="Times New Roman" w:hAnsi="Times New Roman" w:cs="Times New Roman"/>
          <w:sz w:val="24"/>
          <w:szCs w:val="24"/>
          <w:u w:val="none"/>
        </w:rPr>
        <w:t>SENCo</w:t>
      </w:r>
      <w:proofErr w:type="spellEnd"/>
      <w:r w:rsidRPr="00CB10AC">
        <w:rPr>
          <w:rFonts w:ascii="Times New Roman" w:hAnsi="Times New Roman" w:cs="Times New Roman"/>
          <w:sz w:val="24"/>
          <w:szCs w:val="24"/>
          <w:u w:val="none"/>
        </w:rPr>
        <w:t xml:space="preserve"> </w:t>
      </w:r>
      <w:r w:rsidRPr="006C4AB0">
        <w:rPr>
          <w:rFonts w:ascii="Times New Roman" w:hAnsi="Times New Roman" w:cs="Times New Roman"/>
          <w:sz w:val="24"/>
          <w:szCs w:val="24"/>
          <w:u w:val="none"/>
        </w:rPr>
        <w:t>and is a Specialist Leader of Education for SEND.</w:t>
      </w:r>
    </w:p>
    <w:p w14:paraId="18B7A286" w14:textId="77777777" w:rsidR="00EF3CC3" w:rsidRPr="006C4AB0" w:rsidRDefault="00EF3CC3" w:rsidP="00EF3CC3">
      <w:pPr>
        <w:pStyle w:val="TSB-Level1Numbers"/>
        <w:numPr>
          <w:ilvl w:val="0"/>
          <w:numId w:val="0"/>
        </w:numPr>
        <w:jc w:val="both"/>
        <w:rPr>
          <w:rFonts w:ascii="Times New Roman" w:hAnsi="Times New Roman" w:cs="Times New Roman"/>
          <w:sz w:val="24"/>
          <w:szCs w:val="24"/>
          <w:u w:val="none"/>
        </w:rPr>
      </w:pPr>
    </w:p>
    <w:p w14:paraId="57E2C05A" w14:textId="3838BB83" w:rsidR="00EF3CC3" w:rsidRPr="006A56D4" w:rsidRDefault="00EF3CC3" w:rsidP="00EF3CC3">
      <w:pPr>
        <w:pStyle w:val="TSB-Level1Numbers"/>
        <w:numPr>
          <w:ilvl w:val="0"/>
          <w:numId w:val="0"/>
        </w:numPr>
        <w:jc w:val="both"/>
        <w:rPr>
          <w:rFonts w:ascii="Times New Roman" w:hAnsi="Times New Roman" w:cs="Times New Roman"/>
          <w:sz w:val="24"/>
          <w:szCs w:val="24"/>
          <w:u w:val="none"/>
        </w:rPr>
      </w:pPr>
      <w:r w:rsidRPr="00CB10AC">
        <w:rPr>
          <w:rFonts w:ascii="Times New Roman" w:hAnsi="Times New Roman" w:cs="Times New Roman"/>
          <w:b/>
          <w:sz w:val="24"/>
          <w:szCs w:val="24"/>
          <w:u w:val="none"/>
        </w:rPr>
        <w:t xml:space="preserve">Mr Andrew </w:t>
      </w:r>
      <w:proofErr w:type="spellStart"/>
      <w:r w:rsidRPr="00CB10AC">
        <w:rPr>
          <w:rFonts w:ascii="Times New Roman" w:hAnsi="Times New Roman" w:cs="Times New Roman"/>
          <w:b/>
          <w:sz w:val="24"/>
          <w:szCs w:val="24"/>
          <w:u w:val="none"/>
        </w:rPr>
        <w:t>Gullon</w:t>
      </w:r>
      <w:proofErr w:type="spellEnd"/>
      <w:r w:rsidRPr="006A56D4">
        <w:rPr>
          <w:rFonts w:ascii="Times New Roman" w:hAnsi="Times New Roman" w:cs="Times New Roman"/>
          <w:sz w:val="24"/>
          <w:szCs w:val="24"/>
          <w:u w:val="none"/>
        </w:rPr>
        <w:t xml:space="preserve"> is the Governor for SEND (telephone: 01670 739 111). He works with the </w:t>
      </w:r>
      <w:proofErr w:type="spellStart"/>
      <w:r w:rsidRPr="006A56D4">
        <w:rPr>
          <w:rFonts w:ascii="Times New Roman" w:hAnsi="Times New Roman" w:cs="Times New Roman"/>
          <w:sz w:val="24"/>
          <w:szCs w:val="24"/>
          <w:u w:val="none"/>
        </w:rPr>
        <w:t>SENCo</w:t>
      </w:r>
      <w:proofErr w:type="spellEnd"/>
      <w:r w:rsidRPr="00CB10AC">
        <w:rPr>
          <w:rFonts w:ascii="Times New Roman" w:hAnsi="Times New Roman" w:cs="Times New Roman"/>
          <w:sz w:val="24"/>
          <w:szCs w:val="24"/>
          <w:u w:val="none"/>
        </w:rPr>
        <w:t xml:space="preserve"> to ensure provision for SEND is reviewed and improvements made when identified. He</w:t>
      </w:r>
      <w:r w:rsidRPr="006A56D4">
        <w:rPr>
          <w:rFonts w:ascii="Times New Roman" w:hAnsi="Times New Roman" w:cs="Times New Roman"/>
          <w:sz w:val="24"/>
          <w:szCs w:val="24"/>
          <w:u w:val="none"/>
        </w:rPr>
        <w:t>, with the Senior Leadership Team, monitors the progress of pupils with SEND and the quality of provision. He has a wealth of experience and knowledge about supporting pupils with SEND.</w:t>
      </w:r>
    </w:p>
    <w:p w14:paraId="30FA1616" w14:textId="77777777" w:rsidR="00EF3CC3" w:rsidRPr="006C4AB0" w:rsidRDefault="00EF3CC3" w:rsidP="00EF3CC3">
      <w:pPr>
        <w:pStyle w:val="TSB-Level1Numbers"/>
        <w:numPr>
          <w:ilvl w:val="0"/>
          <w:numId w:val="0"/>
        </w:numPr>
        <w:jc w:val="both"/>
        <w:rPr>
          <w:rFonts w:ascii="Times New Roman" w:hAnsi="Times New Roman" w:cs="Times New Roman"/>
          <w:sz w:val="24"/>
          <w:szCs w:val="24"/>
          <w:u w:val="none"/>
        </w:rPr>
      </w:pPr>
    </w:p>
    <w:p w14:paraId="052E1839" w14:textId="77777777" w:rsidR="00EF3CC3" w:rsidRPr="006C4AB0" w:rsidRDefault="00EF3CC3" w:rsidP="00EF3CC3">
      <w:pPr>
        <w:pStyle w:val="Heading1"/>
        <w:jc w:val="both"/>
        <w:rPr>
          <w:rFonts w:ascii="Times New Roman" w:hAnsi="Times New Roman" w:cs="Times New Roman"/>
          <w:b w:val="0"/>
          <w:bCs w:val="0"/>
          <w:sz w:val="24"/>
          <w:szCs w:val="24"/>
          <w:u w:val="none"/>
        </w:rPr>
      </w:pPr>
      <w:r w:rsidRPr="006C4AB0">
        <w:rPr>
          <w:rFonts w:ascii="Times New Roman" w:hAnsi="Times New Roman" w:cs="Times New Roman"/>
          <w:sz w:val="24"/>
          <w:szCs w:val="24"/>
          <w:u w:val="none"/>
        </w:rPr>
        <w:t xml:space="preserve">Miss Lucy Dawson </w:t>
      </w:r>
      <w:r w:rsidRPr="006C4AB0">
        <w:rPr>
          <w:rFonts w:ascii="Times New Roman" w:hAnsi="Times New Roman" w:cs="Times New Roman"/>
          <w:b w:val="0"/>
          <w:bCs w:val="0"/>
          <w:sz w:val="24"/>
          <w:szCs w:val="24"/>
          <w:u w:val="none"/>
        </w:rPr>
        <w:t xml:space="preserve">is </w:t>
      </w:r>
      <w:proofErr w:type="spellStart"/>
      <w:r w:rsidRPr="006C4AB0">
        <w:rPr>
          <w:rFonts w:ascii="Times New Roman" w:hAnsi="Times New Roman" w:cs="Times New Roman"/>
          <w:b w:val="0"/>
          <w:bCs w:val="0"/>
          <w:sz w:val="24"/>
          <w:szCs w:val="24"/>
          <w:u w:val="none"/>
        </w:rPr>
        <w:t>Northburn</w:t>
      </w:r>
      <w:r>
        <w:rPr>
          <w:rFonts w:ascii="Times New Roman" w:hAnsi="Times New Roman" w:cs="Times New Roman"/>
          <w:b w:val="0"/>
          <w:bCs w:val="0"/>
          <w:sz w:val="24"/>
          <w:szCs w:val="24"/>
          <w:u w:val="none"/>
        </w:rPr>
        <w:t>'</w:t>
      </w:r>
      <w:r w:rsidRPr="006C4AB0">
        <w:rPr>
          <w:rFonts w:ascii="Times New Roman" w:hAnsi="Times New Roman" w:cs="Times New Roman"/>
          <w:b w:val="0"/>
          <w:bCs w:val="0"/>
          <w:sz w:val="24"/>
          <w:szCs w:val="24"/>
          <w:u w:val="none"/>
        </w:rPr>
        <w:t>s</w:t>
      </w:r>
      <w:proofErr w:type="spellEnd"/>
      <w:r w:rsidRPr="006C4AB0">
        <w:rPr>
          <w:rFonts w:ascii="Times New Roman" w:hAnsi="Times New Roman" w:cs="Times New Roman"/>
          <w:b w:val="0"/>
          <w:bCs w:val="0"/>
          <w:sz w:val="24"/>
          <w:szCs w:val="24"/>
          <w:u w:val="none"/>
        </w:rPr>
        <w:t xml:space="preserve"> </w:t>
      </w:r>
      <w:proofErr w:type="spellStart"/>
      <w:r>
        <w:rPr>
          <w:rFonts w:ascii="Times New Roman" w:hAnsi="Times New Roman" w:cs="Times New Roman"/>
          <w:b w:val="0"/>
          <w:bCs w:val="0"/>
          <w:sz w:val="24"/>
          <w:szCs w:val="24"/>
          <w:u w:val="none"/>
        </w:rPr>
        <w:t>SENCo</w:t>
      </w:r>
      <w:proofErr w:type="spellEnd"/>
      <w:r w:rsidRPr="006C4AB0">
        <w:rPr>
          <w:rFonts w:ascii="Times New Roman" w:hAnsi="Times New Roman" w:cs="Times New Roman"/>
          <w:b w:val="0"/>
          <w:bCs w:val="0"/>
          <w:sz w:val="24"/>
          <w:szCs w:val="24"/>
          <w:u w:val="none"/>
        </w:rPr>
        <w:t xml:space="preserve"> (</w:t>
      </w:r>
      <w:hyperlink r:id="rId14" w:history="1">
        <w:r w:rsidRPr="006C4AB0">
          <w:rPr>
            <w:rStyle w:val="Hyperlink"/>
            <w:rFonts w:ascii="Times New Roman" w:hAnsi="Times New Roman" w:cs="Times New Roman"/>
            <w:b w:val="0"/>
            <w:bCs w:val="0"/>
            <w:sz w:val="24"/>
            <w:szCs w:val="24"/>
            <w:u w:val="none"/>
          </w:rPr>
          <w:t>ldawson@northburnprimary.co.uk</w:t>
        </w:r>
      </w:hyperlink>
      <w:r w:rsidRPr="006C4AB0">
        <w:rPr>
          <w:rFonts w:ascii="Times New Roman" w:hAnsi="Times New Roman" w:cs="Times New Roman"/>
          <w:b w:val="0"/>
          <w:bCs w:val="0"/>
          <w:sz w:val="24"/>
          <w:szCs w:val="24"/>
          <w:u w:val="none"/>
        </w:rPr>
        <w:t xml:space="preserve">; telephone: 01670 739 111). Miss Dawson has completed the </w:t>
      </w:r>
      <w:proofErr w:type="spellStart"/>
      <w:r w:rsidRPr="006A56D4">
        <w:rPr>
          <w:rFonts w:ascii="Times New Roman" w:hAnsi="Times New Roman" w:cs="Times New Roman"/>
          <w:b w:val="0"/>
          <w:bCs w:val="0"/>
          <w:sz w:val="24"/>
          <w:szCs w:val="24"/>
          <w:u w:val="none"/>
        </w:rPr>
        <w:t>SENCo</w:t>
      </w:r>
      <w:proofErr w:type="spellEnd"/>
      <w:r w:rsidRPr="00CB10AC">
        <w:rPr>
          <w:rFonts w:ascii="Times New Roman" w:hAnsi="Times New Roman" w:cs="Times New Roman"/>
          <w:b w:val="0"/>
          <w:bCs w:val="0"/>
          <w:sz w:val="24"/>
          <w:szCs w:val="24"/>
          <w:u w:val="none"/>
        </w:rPr>
        <w:t xml:space="preserve"> </w:t>
      </w:r>
      <w:r w:rsidRPr="006C4AB0">
        <w:rPr>
          <w:rFonts w:ascii="Times New Roman" w:hAnsi="Times New Roman" w:cs="Times New Roman"/>
          <w:b w:val="0"/>
          <w:bCs w:val="0"/>
          <w:sz w:val="24"/>
          <w:szCs w:val="24"/>
          <w:u w:val="none"/>
        </w:rPr>
        <w:t>Award and is responsible for:</w:t>
      </w:r>
    </w:p>
    <w:p w14:paraId="5463E818" w14:textId="67EADD5A" w:rsidR="00EF3CC3" w:rsidRPr="006C4AB0" w:rsidRDefault="00EF3CC3" w:rsidP="00EF3CC3">
      <w:pPr>
        <w:pStyle w:val="ListParagraph"/>
        <w:numPr>
          <w:ilvl w:val="0"/>
          <w:numId w:val="21"/>
        </w:numPr>
        <w:tabs>
          <w:tab w:val="left" w:pos="180"/>
        </w:tabs>
        <w:spacing w:after="0"/>
        <w:ind w:left="714" w:right="26" w:hanging="357"/>
        <w:jc w:val="both"/>
        <w:rPr>
          <w:rFonts w:ascii="Times New Roman" w:hAnsi="Times New Roman" w:cs="Times New Roman"/>
          <w:sz w:val="24"/>
          <w:szCs w:val="24"/>
        </w:rPr>
      </w:pPr>
      <w:r>
        <w:rPr>
          <w:rFonts w:ascii="Times New Roman" w:hAnsi="Times New Roman" w:cs="Times New Roman"/>
          <w:sz w:val="24"/>
          <w:szCs w:val="24"/>
        </w:rPr>
        <w:t>liaising</w:t>
      </w:r>
      <w:r w:rsidRPr="006C4AB0">
        <w:rPr>
          <w:rFonts w:ascii="Times New Roman" w:hAnsi="Times New Roman" w:cs="Times New Roman"/>
          <w:sz w:val="24"/>
          <w:szCs w:val="24"/>
        </w:rPr>
        <w:t xml:space="preserve"> with </w:t>
      </w:r>
      <w:r>
        <w:rPr>
          <w:rFonts w:ascii="Times New Roman" w:hAnsi="Times New Roman" w:cs="Times New Roman"/>
          <w:sz w:val="24"/>
          <w:szCs w:val="24"/>
        </w:rPr>
        <w:t>parents/carers</w:t>
      </w:r>
      <w:r w:rsidR="00A705A6">
        <w:rPr>
          <w:rFonts w:ascii="Times New Roman" w:hAnsi="Times New Roman" w:cs="Times New Roman"/>
          <w:sz w:val="24"/>
          <w:szCs w:val="24"/>
        </w:rPr>
        <w:t xml:space="preserve"> </w:t>
      </w:r>
      <w:r w:rsidRPr="006C4AB0">
        <w:rPr>
          <w:rFonts w:ascii="Times New Roman" w:hAnsi="Times New Roman" w:cs="Times New Roman"/>
          <w:sz w:val="24"/>
          <w:szCs w:val="24"/>
        </w:rPr>
        <w:t xml:space="preserve">of pupils with SEND (both those with and without and </w:t>
      </w:r>
      <w:r w:rsidR="007939E0">
        <w:rPr>
          <w:rFonts w:ascii="Times New Roman" w:hAnsi="Times New Roman" w:cs="Times New Roman"/>
          <w:sz w:val="24"/>
          <w:szCs w:val="24"/>
        </w:rPr>
        <w:t>EHCP</w:t>
      </w:r>
      <w:r>
        <w:rPr>
          <w:rFonts w:ascii="Times New Roman" w:hAnsi="Times New Roman" w:cs="Times New Roman"/>
          <w:sz w:val="24"/>
          <w:szCs w:val="24"/>
        </w:rPr>
        <w:t>,</w:t>
      </w:r>
      <w:r w:rsidRPr="006C4AB0">
        <w:rPr>
          <w:rFonts w:ascii="Times New Roman" w:hAnsi="Times New Roman" w:cs="Times New Roman"/>
          <w:sz w:val="24"/>
          <w:szCs w:val="24"/>
        </w:rPr>
        <w:t xml:space="preserve"> keeping them informed about the provision being made, progress and, when required, ensuring a smooth transition between phases is planned</w:t>
      </w:r>
      <w:r>
        <w:rPr>
          <w:rFonts w:ascii="Times New Roman" w:hAnsi="Times New Roman" w:cs="Times New Roman"/>
          <w:sz w:val="24"/>
          <w:szCs w:val="24"/>
        </w:rPr>
        <w:t>;</w:t>
      </w:r>
    </w:p>
    <w:p w14:paraId="17CBD310" w14:textId="77777777" w:rsidR="00EF3CC3" w:rsidRPr="006C4AB0" w:rsidRDefault="00EF3CC3" w:rsidP="00EF3CC3">
      <w:pPr>
        <w:pStyle w:val="ListParagraph"/>
        <w:numPr>
          <w:ilvl w:val="0"/>
          <w:numId w:val="21"/>
        </w:numPr>
        <w:spacing w:after="0"/>
        <w:ind w:left="714" w:hanging="357"/>
        <w:jc w:val="both"/>
        <w:rPr>
          <w:rFonts w:ascii="Times New Roman" w:hAnsi="Times New Roman" w:cs="Times New Roman"/>
          <w:sz w:val="24"/>
          <w:szCs w:val="24"/>
        </w:rPr>
      </w:pPr>
      <w:r>
        <w:rPr>
          <w:rFonts w:ascii="Times New Roman" w:hAnsi="Times New Roman" w:cs="Times New Roman"/>
          <w:sz w:val="24"/>
          <w:szCs w:val="24"/>
        </w:rPr>
        <w:t>liaising</w:t>
      </w:r>
      <w:r w:rsidRPr="009E019A">
        <w:rPr>
          <w:rFonts w:ascii="Times New Roman" w:hAnsi="Times New Roman" w:cs="Times New Roman"/>
          <w:sz w:val="24"/>
          <w:szCs w:val="24"/>
        </w:rPr>
        <w:t xml:space="preserve"> </w:t>
      </w:r>
      <w:r w:rsidRPr="006C4AB0">
        <w:rPr>
          <w:rFonts w:ascii="Times New Roman" w:hAnsi="Times New Roman" w:cs="Times New Roman"/>
          <w:sz w:val="24"/>
          <w:szCs w:val="24"/>
        </w:rPr>
        <w:t>with other professionals such as early years providers, other schools, educational psychologists, health and social care professionals, and independent or voluntary bodies as required to ensure an integrated</w:t>
      </w:r>
      <w:r>
        <w:rPr>
          <w:rFonts w:ascii="Times New Roman" w:hAnsi="Times New Roman" w:cs="Times New Roman"/>
          <w:sz w:val="24"/>
          <w:szCs w:val="24"/>
        </w:rPr>
        <w:t xml:space="preserve"> (multi-agency)</w:t>
      </w:r>
      <w:r w:rsidRPr="006C4AB0">
        <w:rPr>
          <w:rFonts w:ascii="Times New Roman" w:hAnsi="Times New Roman" w:cs="Times New Roman"/>
          <w:sz w:val="24"/>
          <w:szCs w:val="24"/>
        </w:rPr>
        <w:t xml:space="preserve"> approach</w:t>
      </w:r>
      <w:r>
        <w:rPr>
          <w:rFonts w:ascii="Times New Roman" w:hAnsi="Times New Roman" w:cs="Times New Roman"/>
          <w:sz w:val="24"/>
          <w:szCs w:val="24"/>
        </w:rPr>
        <w:t>;</w:t>
      </w:r>
      <w:r w:rsidRPr="006C4AB0">
        <w:rPr>
          <w:rFonts w:ascii="Times New Roman" w:hAnsi="Times New Roman" w:cs="Times New Roman"/>
          <w:sz w:val="24"/>
          <w:szCs w:val="24"/>
        </w:rPr>
        <w:t xml:space="preserve"> </w:t>
      </w:r>
    </w:p>
    <w:p w14:paraId="016CC756" w14:textId="77777777" w:rsidR="00EF3CC3" w:rsidRPr="006C4AB0" w:rsidRDefault="00EF3CC3" w:rsidP="00EF3CC3">
      <w:pPr>
        <w:pStyle w:val="TSB-PolicyBullets"/>
        <w:numPr>
          <w:ilvl w:val="0"/>
          <w:numId w:val="21"/>
        </w:numPr>
      </w:pPr>
      <w:r>
        <w:t>s</w:t>
      </w:r>
      <w:r w:rsidRPr="006C4AB0">
        <w:t>upporting teachers in the assessment of a pupil</w:t>
      </w:r>
      <w:r>
        <w:t>'</w:t>
      </w:r>
      <w:r w:rsidRPr="006C4AB0">
        <w:t>s strengths and weaknesses, and advising on effective implementation of support as recommended by other professionals</w:t>
      </w:r>
      <w:r>
        <w:t>;</w:t>
      </w:r>
      <w:r w:rsidRPr="006C4AB0">
        <w:t xml:space="preserve"> </w:t>
      </w:r>
    </w:p>
    <w:p w14:paraId="4527DC66" w14:textId="44A35EF5" w:rsidR="00EF3CC3" w:rsidRPr="006C4AB0" w:rsidRDefault="00EF3CC3" w:rsidP="00EF3CC3">
      <w:pPr>
        <w:pStyle w:val="TSB-PolicyBullets"/>
        <w:numPr>
          <w:ilvl w:val="0"/>
          <w:numId w:val="21"/>
        </w:numPr>
      </w:pPr>
      <w:r>
        <w:t>co-</w:t>
      </w:r>
      <w:r w:rsidRPr="006C4AB0">
        <w:t>ordinating provision made to support SEND pupils, advising on the graduated approach</w:t>
      </w:r>
      <w:r>
        <w:t>;</w:t>
      </w:r>
    </w:p>
    <w:p w14:paraId="253F0AB3" w14:textId="31D74377" w:rsidR="00EF3CC3" w:rsidRPr="006C4AB0" w:rsidRDefault="00EF3CC3" w:rsidP="00EF3CC3">
      <w:pPr>
        <w:pStyle w:val="ListParagraph"/>
        <w:numPr>
          <w:ilvl w:val="0"/>
          <w:numId w:val="21"/>
        </w:numPr>
        <w:tabs>
          <w:tab w:val="left" w:pos="180"/>
        </w:tabs>
        <w:spacing w:after="0"/>
        <w:ind w:left="714" w:right="26" w:hanging="357"/>
        <w:jc w:val="both"/>
        <w:rPr>
          <w:rFonts w:ascii="Times New Roman" w:hAnsi="Times New Roman" w:cs="Times New Roman"/>
          <w:sz w:val="24"/>
          <w:szCs w:val="24"/>
        </w:rPr>
      </w:pPr>
      <w:r>
        <w:rPr>
          <w:rFonts w:ascii="Times New Roman" w:hAnsi="Times New Roman" w:cs="Times New Roman"/>
          <w:sz w:val="24"/>
          <w:szCs w:val="24"/>
        </w:rPr>
        <w:t>p</w:t>
      </w:r>
      <w:r w:rsidRPr="006C4AB0">
        <w:rPr>
          <w:rFonts w:ascii="Times New Roman" w:hAnsi="Times New Roman" w:cs="Times New Roman"/>
          <w:sz w:val="24"/>
          <w:szCs w:val="24"/>
        </w:rPr>
        <w:t>roviding</w:t>
      </w:r>
      <w:r>
        <w:rPr>
          <w:rFonts w:ascii="Times New Roman" w:hAnsi="Times New Roman" w:cs="Times New Roman"/>
          <w:sz w:val="24"/>
          <w:szCs w:val="24"/>
        </w:rPr>
        <w:t xml:space="preserve"> support and organising</w:t>
      </w:r>
      <w:r w:rsidRPr="006C4AB0">
        <w:rPr>
          <w:rFonts w:ascii="Times New Roman" w:hAnsi="Times New Roman" w:cs="Times New Roman"/>
          <w:sz w:val="24"/>
          <w:szCs w:val="24"/>
        </w:rPr>
        <w:t xml:space="preserve"> relevant training and </w:t>
      </w:r>
      <w:r>
        <w:rPr>
          <w:rFonts w:ascii="Times New Roman" w:hAnsi="Times New Roman" w:cs="Times New Roman"/>
          <w:sz w:val="24"/>
          <w:szCs w:val="24"/>
        </w:rPr>
        <w:t>Continuing Professional Development</w:t>
      </w:r>
      <w:r w:rsidRPr="006C4AB0">
        <w:rPr>
          <w:rFonts w:ascii="Times New Roman" w:hAnsi="Times New Roman" w:cs="Times New Roman"/>
          <w:sz w:val="24"/>
          <w:szCs w:val="24"/>
        </w:rPr>
        <w:t xml:space="preserve"> for staff so they are able to deliver the necessary programmes and targeted interventions</w:t>
      </w:r>
      <w:r>
        <w:rPr>
          <w:rFonts w:ascii="Times New Roman" w:hAnsi="Times New Roman" w:cs="Times New Roman"/>
          <w:sz w:val="24"/>
          <w:szCs w:val="24"/>
        </w:rPr>
        <w:t xml:space="preserve">; </w:t>
      </w:r>
      <w:r w:rsidR="00C03107">
        <w:rPr>
          <w:rFonts w:ascii="Times New Roman" w:hAnsi="Times New Roman" w:cs="Times New Roman"/>
          <w:sz w:val="24"/>
          <w:szCs w:val="24"/>
        </w:rPr>
        <w:t>and</w:t>
      </w:r>
    </w:p>
    <w:p w14:paraId="7E8A4B91" w14:textId="098E17F2" w:rsidR="00EF3CC3" w:rsidRPr="00463FBF" w:rsidRDefault="00EF3CC3">
      <w:pPr>
        <w:pStyle w:val="ListParagraph"/>
        <w:numPr>
          <w:ilvl w:val="0"/>
          <w:numId w:val="21"/>
        </w:numPr>
        <w:tabs>
          <w:tab w:val="left" w:pos="180"/>
        </w:tabs>
        <w:spacing w:after="0"/>
        <w:ind w:left="714" w:right="26" w:hanging="357"/>
        <w:jc w:val="both"/>
        <w:rPr>
          <w:rFonts w:ascii="Times New Roman" w:hAnsi="Times New Roman" w:cs="Times New Roman"/>
          <w:sz w:val="24"/>
          <w:szCs w:val="24"/>
        </w:rPr>
      </w:pPr>
      <w:proofErr w:type="gramStart"/>
      <w:r>
        <w:rPr>
          <w:rFonts w:ascii="Times New Roman" w:hAnsi="Times New Roman" w:cs="Times New Roman"/>
          <w:sz w:val="24"/>
          <w:szCs w:val="24"/>
        </w:rPr>
        <w:t>c</w:t>
      </w:r>
      <w:r w:rsidRPr="006C4AB0">
        <w:rPr>
          <w:rFonts w:ascii="Times New Roman" w:hAnsi="Times New Roman" w:cs="Times New Roman"/>
          <w:sz w:val="24"/>
          <w:szCs w:val="24"/>
        </w:rPr>
        <w:t>ollaborating</w:t>
      </w:r>
      <w:proofErr w:type="gramEnd"/>
      <w:r w:rsidRPr="006C4AB0">
        <w:rPr>
          <w:rFonts w:ascii="Times New Roman" w:hAnsi="Times New Roman" w:cs="Times New Roman"/>
          <w:sz w:val="24"/>
          <w:szCs w:val="24"/>
        </w:rPr>
        <w:t xml:space="preserve"> with the Governing Body</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H</w:t>
      </w:r>
      <w:r w:rsidRPr="006C4AB0">
        <w:rPr>
          <w:rFonts w:ascii="Times New Roman" w:hAnsi="Times New Roman" w:cs="Times New Roman"/>
          <w:sz w:val="24"/>
          <w:szCs w:val="24"/>
        </w:rPr>
        <w:t>eadteacher</w:t>
      </w:r>
      <w:proofErr w:type="spellEnd"/>
      <w:r w:rsidRPr="006C4AB0">
        <w:rPr>
          <w:rFonts w:ascii="Times New Roman" w:hAnsi="Times New Roman" w:cs="Times New Roman"/>
          <w:sz w:val="24"/>
          <w:szCs w:val="24"/>
        </w:rPr>
        <w:t xml:space="preserve"> on the provision for SEND</w:t>
      </w:r>
      <w:r w:rsidR="009E2D56">
        <w:rPr>
          <w:rFonts w:ascii="Times New Roman" w:hAnsi="Times New Roman" w:cs="Times New Roman"/>
          <w:sz w:val="24"/>
          <w:szCs w:val="24"/>
        </w:rPr>
        <w:t xml:space="preserve"> to ensure that</w:t>
      </w:r>
      <w:r w:rsidRPr="006C4AB0">
        <w:rPr>
          <w:rFonts w:ascii="Times New Roman" w:hAnsi="Times New Roman" w:cs="Times New Roman"/>
          <w:sz w:val="24"/>
          <w:szCs w:val="24"/>
        </w:rPr>
        <w:t xml:space="preserve"> </w:t>
      </w:r>
      <w:proofErr w:type="spellStart"/>
      <w:r w:rsidRPr="006C4AB0">
        <w:rPr>
          <w:rFonts w:ascii="Times New Roman" w:hAnsi="Times New Roman" w:cs="Times New Roman"/>
          <w:sz w:val="24"/>
          <w:szCs w:val="24"/>
        </w:rPr>
        <w:t>Northburn</w:t>
      </w:r>
      <w:proofErr w:type="spellEnd"/>
      <w:r w:rsidRPr="006C4AB0">
        <w:rPr>
          <w:rFonts w:ascii="Times New Roman" w:hAnsi="Times New Roman" w:cs="Times New Roman"/>
          <w:sz w:val="24"/>
          <w:szCs w:val="24"/>
        </w:rPr>
        <w:t xml:space="preserve"> meets its responsibilities under the </w:t>
      </w:r>
      <w:r w:rsidRPr="006C4AB0">
        <w:rPr>
          <w:rFonts w:ascii="Times New Roman" w:hAnsi="Times New Roman" w:cs="Times New Roman"/>
          <w:i/>
          <w:sz w:val="24"/>
          <w:szCs w:val="24"/>
        </w:rPr>
        <w:t>Equality Act</w:t>
      </w:r>
      <w:r w:rsidRPr="006C4AB0">
        <w:rPr>
          <w:rFonts w:ascii="Times New Roman" w:hAnsi="Times New Roman" w:cs="Times New Roman"/>
          <w:sz w:val="24"/>
          <w:szCs w:val="24"/>
        </w:rPr>
        <w:t xml:space="preserve"> </w:t>
      </w:r>
      <w:r>
        <w:rPr>
          <w:rFonts w:ascii="Times New Roman" w:hAnsi="Times New Roman" w:cs="Times New Roman"/>
          <w:sz w:val="24"/>
          <w:szCs w:val="24"/>
        </w:rPr>
        <w:t>(</w:t>
      </w:r>
      <w:r w:rsidRPr="006C4AB0">
        <w:rPr>
          <w:rFonts w:ascii="Times New Roman" w:hAnsi="Times New Roman" w:cs="Times New Roman"/>
          <w:sz w:val="24"/>
          <w:szCs w:val="24"/>
        </w:rPr>
        <w:t>2010</w:t>
      </w:r>
      <w:r>
        <w:rPr>
          <w:rFonts w:ascii="Times New Roman" w:hAnsi="Times New Roman" w:cs="Times New Roman"/>
          <w:sz w:val="24"/>
          <w:szCs w:val="24"/>
        </w:rPr>
        <w:t>)</w:t>
      </w:r>
      <w:r w:rsidR="004C3488">
        <w:rPr>
          <w:rFonts w:ascii="Times New Roman" w:hAnsi="Times New Roman" w:cs="Times New Roman"/>
          <w:sz w:val="24"/>
          <w:szCs w:val="24"/>
        </w:rPr>
        <w:t xml:space="preserve"> and</w:t>
      </w:r>
      <w:r w:rsidR="00C03107">
        <w:rPr>
          <w:rFonts w:ascii="Times New Roman" w:hAnsi="Times New Roman" w:cs="Times New Roman"/>
          <w:sz w:val="24"/>
          <w:szCs w:val="24"/>
        </w:rPr>
        <w:t xml:space="preserve"> </w:t>
      </w:r>
      <w:r w:rsidRPr="00463FBF">
        <w:rPr>
          <w:rFonts w:ascii="Times New Roman" w:hAnsi="Times New Roman" w:cs="Times New Roman"/>
          <w:sz w:val="24"/>
          <w:szCs w:val="24"/>
        </w:rPr>
        <w:t xml:space="preserve">determining the strategic development of the SEND provision in the school. </w:t>
      </w:r>
    </w:p>
    <w:p w14:paraId="1A81F203" w14:textId="77777777" w:rsidR="00EF3CC3" w:rsidRDefault="00EF3CC3" w:rsidP="00EF3CC3">
      <w:pPr>
        <w:pStyle w:val="TSB-Level1Numbers"/>
        <w:numPr>
          <w:ilvl w:val="0"/>
          <w:numId w:val="0"/>
        </w:numPr>
        <w:jc w:val="both"/>
        <w:rPr>
          <w:rFonts w:ascii="Times New Roman" w:hAnsi="Times New Roman" w:cs="Times New Roman"/>
          <w:b/>
          <w:color w:val="000000" w:themeColor="text1"/>
          <w:sz w:val="24"/>
          <w:szCs w:val="24"/>
          <w:u w:val="none"/>
        </w:rPr>
      </w:pPr>
    </w:p>
    <w:p w14:paraId="062E2BFE" w14:textId="77777777" w:rsidR="00EF3CC3" w:rsidRPr="006C4AB0" w:rsidRDefault="00EF3CC3" w:rsidP="00EF3CC3">
      <w:pPr>
        <w:pStyle w:val="TSB-Level1Numbers"/>
        <w:numPr>
          <w:ilvl w:val="0"/>
          <w:numId w:val="0"/>
        </w:numPr>
        <w:jc w:val="both"/>
        <w:rPr>
          <w:rFonts w:ascii="Times New Roman" w:hAnsi="Times New Roman" w:cs="Times New Roman"/>
          <w:sz w:val="24"/>
          <w:szCs w:val="24"/>
          <w:u w:val="none"/>
        </w:rPr>
      </w:pPr>
      <w:r w:rsidRPr="006C4AB0">
        <w:rPr>
          <w:rFonts w:ascii="Times New Roman" w:hAnsi="Times New Roman" w:cs="Times New Roman"/>
          <w:b/>
          <w:color w:val="000000" w:themeColor="text1"/>
          <w:sz w:val="24"/>
          <w:szCs w:val="24"/>
          <w:u w:val="none"/>
        </w:rPr>
        <w:t>Teachers</w:t>
      </w:r>
      <w:r w:rsidRPr="006C4AB0">
        <w:rPr>
          <w:rFonts w:ascii="Times New Roman" w:hAnsi="Times New Roman" w:cs="Times New Roman"/>
          <w:color w:val="000000" w:themeColor="text1"/>
          <w:sz w:val="24"/>
          <w:szCs w:val="24"/>
          <w:u w:val="none"/>
        </w:rPr>
        <w:t xml:space="preserve"> are responsible and accountable for, </w:t>
      </w:r>
      <w:r>
        <w:rPr>
          <w:rFonts w:ascii="Times New Roman" w:hAnsi="Times New Roman" w:cs="Times New Roman"/>
          <w:color w:val="000000" w:themeColor="text1"/>
          <w:sz w:val="24"/>
          <w:szCs w:val="24"/>
          <w:u w:val="none"/>
        </w:rPr>
        <w:t>"</w:t>
      </w:r>
      <w:r w:rsidRPr="006C4AB0">
        <w:rPr>
          <w:rFonts w:ascii="Times New Roman" w:hAnsi="Times New Roman" w:cs="Times New Roman"/>
          <w:color w:val="000000" w:themeColor="text1"/>
          <w:sz w:val="24"/>
          <w:szCs w:val="24"/>
          <w:u w:val="none"/>
        </w:rPr>
        <w:t xml:space="preserve">… </w:t>
      </w:r>
      <w:r w:rsidRPr="006C4AB0">
        <w:rPr>
          <w:rFonts w:ascii="Times New Roman" w:hAnsi="Times New Roman" w:cs="Times New Roman"/>
          <w:sz w:val="24"/>
          <w:szCs w:val="24"/>
          <w:u w:val="none"/>
        </w:rPr>
        <w:t>the progress and development of the pupils in their class, including where pupils access support from teaching assistants or specialist staff</w:t>
      </w:r>
      <w:r>
        <w:rPr>
          <w:rFonts w:ascii="Times New Roman" w:hAnsi="Times New Roman" w:cs="Times New Roman"/>
          <w:sz w:val="24"/>
          <w:szCs w:val="24"/>
          <w:u w:val="none"/>
        </w:rPr>
        <w:t>"</w:t>
      </w:r>
      <w:r w:rsidRPr="006C4AB0">
        <w:rPr>
          <w:rFonts w:ascii="Times New Roman" w:hAnsi="Times New Roman" w:cs="Times New Roman"/>
          <w:sz w:val="24"/>
          <w:szCs w:val="24"/>
          <w:u w:val="none"/>
        </w:rPr>
        <w:t xml:space="preserve"> </w:t>
      </w:r>
      <w:r>
        <w:rPr>
          <w:rFonts w:ascii="Times New Roman" w:hAnsi="Times New Roman" w:cs="Times New Roman"/>
          <w:sz w:val="24"/>
          <w:szCs w:val="24"/>
          <w:u w:val="none"/>
        </w:rPr>
        <w:t>(</w:t>
      </w:r>
      <w:r>
        <w:rPr>
          <w:rFonts w:ascii="Times New Roman" w:hAnsi="Times New Roman" w:cs="Times New Roman"/>
          <w:i/>
          <w:iCs/>
          <w:color w:val="000000" w:themeColor="text1"/>
          <w:sz w:val="24"/>
          <w:szCs w:val="24"/>
          <w:u w:val="none"/>
        </w:rPr>
        <w:t xml:space="preserve">Code of Practice, </w:t>
      </w:r>
      <w:r w:rsidRPr="009E019A">
        <w:rPr>
          <w:rFonts w:ascii="Times New Roman" w:hAnsi="Times New Roman" w:cs="Times New Roman"/>
          <w:iCs/>
          <w:color w:val="000000" w:themeColor="text1"/>
          <w:sz w:val="24"/>
          <w:szCs w:val="24"/>
          <w:u w:val="none"/>
        </w:rPr>
        <w:t>2015)</w:t>
      </w:r>
      <w:r>
        <w:rPr>
          <w:rFonts w:ascii="Times New Roman" w:hAnsi="Times New Roman" w:cs="Times New Roman"/>
          <w:iCs/>
          <w:color w:val="000000" w:themeColor="text1"/>
          <w:sz w:val="24"/>
          <w:szCs w:val="24"/>
          <w:u w:val="none"/>
        </w:rPr>
        <w:t xml:space="preserve">. </w:t>
      </w:r>
      <w:r w:rsidRPr="006C4AB0">
        <w:rPr>
          <w:rFonts w:ascii="Times New Roman" w:hAnsi="Times New Roman" w:cs="Times New Roman"/>
          <w:sz w:val="24"/>
          <w:szCs w:val="24"/>
          <w:u w:val="none"/>
        </w:rPr>
        <w:t>This includes, but is not limited to:</w:t>
      </w:r>
    </w:p>
    <w:p w14:paraId="345A6D04" w14:textId="77777777" w:rsidR="00EF3CC3" w:rsidRPr="006C4AB0" w:rsidRDefault="00EF3CC3" w:rsidP="00EF3CC3">
      <w:pPr>
        <w:pStyle w:val="TSB-PolicyBullets"/>
        <w:numPr>
          <w:ilvl w:val="0"/>
          <w:numId w:val="22"/>
        </w:numPr>
        <w:ind w:left="720"/>
      </w:pPr>
      <w:r>
        <w:t>p</w:t>
      </w:r>
      <w:r w:rsidRPr="006C4AB0">
        <w:t xml:space="preserve">lanning and reviewing support for pupils identified with SEND, in collaboration with parents, </w:t>
      </w:r>
      <w:r w:rsidRPr="006A56D4">
        <w:t xml:space="preserve">the </w:t>
      </w:r>
      <w:proofErr w:type="spellStart"/>
      <w:r w:rsidRPr="006A56D4">
        <w:rPr>
          <w:bCs/>
        </w:rPr>
        <w:t>SENCo</w:t>
      </w:r>
      <w:proofErr w:type="spellEnd"/>
      <w:r w:rsidRPr="006A56D4">
        <w:t xml:space="preserve"> and</w:t>
      </w:r>
      <w:r w:rsidRPr="006C4AB0">
        <w:t>, where appropriate, pupils</w:t>
      </w:r>
      <w:r>
        <w:t>;</w:t>
      </w:r>
      <w:r w:rsidRPr="006C4AB0">
        <w:t xml:space="preserve"> </w:t>
      </w:r>
    </w:p>
    <w:p w14:paraId="0C14FFB5" w14:textId="77777777" w:rsidR="00EF3CC3" w:rsidRPr="006C4AB0" w:rsidRDefault="00EF3CC3" w:rsidP="00EF3CC3">
      <w:pPr>
        <w:pStyle w:val="TSB-PolicyBullets"/>
        <w:numPr>
          <w:ilvl w:val="0"/>
          <w:numId w:val="22"/>
        </w:numPr>
        <w:ind w:left="720"/>
      </w:pPr>
      <w:r>
        <w:t>s</w:t>
      </w:r>
      <w:r w:rsidRPr="006C4AB0">
        <w:t>etting high expectations for every pupil</w:t>
      </w:r>
      <w:r>
        <w:t xml:space="preserve">, </w:t>
      </w:r>
      <w:r w:rsidRPr="006C4AB0">
        <w:t>aiming to teach a full curriculum whatever a pupil</w:t>
      </w:r>
      <w:r>
        <w:t>'</w:t>
      </w:r>
      <w:r w:rsidRPr="006C4AB0">
        <w:t xml:space="preserve">s prior </w:t>
      </w:r>
      <w:r>
        <w:t>progress;</w:t>
      </w:r>
      <w:r w:rsidRPr="006C4AB0">
        <w:t xml:space="preserve"> </w:t>
      </w:r>
    </w:p>
    <w:p w14:paraId="1CA280A6" w14:textId="77777777" w:rsidR="00EF3CC3" w:rsidRPr="006C4AB0" w:rsidRDefault="00EF3CC3" w:rsidP="00EF3CC3">
      <w:pPr>
        <w:pStyle w:val="TSB-PolicyBullets"/>
        <w:numPr>
          <w:ilvl w:val="0"/>
          <w:numId w:val="22"/>
        </w:numPr>
        <w:ind w:left="720"/>
      </w:pPr>
      <w:r>
        <w:t>pl</w:t>
      </w:r>
      <w:r w:rsidRPr="006C4AB0">
        <w:t>anning lessons to address potential areas of difficulty to ensure that there are no barriers to every pupil achieving</w:t>
      </w:r>
      <w:r>
        <w:t xml:space="preserve"> their potential;</w:t>
      </w:r>
      <w:r w:rsidRPr="006C4AB0">
        <w:t xml:space="preserve"> </w:t>
      </w:r>
    </w:p>
    <w:p w14:paraId="212E1522" w14:textId="77777777" w:rsidR="00EF3CC3" w:rsidRPr="006C4AB0" w:rsidRDefault="00EF3CC3" w:rsidP="00EF3CC3">
      <w:pPr>
        <w:pStyle w:val="TSB-PolicyBullets"/>
        <w:numPr>
          <w:ilvl w:val="0"/>
          <w:numId w:val="22"/>
        </w:numPr>
        <w:ind w:left="720"/>
      </w:pPr>
      <w:r>
        <w:t>b</w:t>
      </w:r>
      <w:r w:rsidRPr="006C4AB0">
        <w:t>eing accountable for the progress and development of the pupils in their class</w:t>
      </w:r>
      <w:r>
        <w:t>;</w:t>
      </w:r>
      <w:r w:rsidRPr="006C4AB0">
        <w:t xml:space="preserve"> </w:t>
      </w:r>
      <w:r>
        <w:t>and</w:t>
      </w:r>
    </w:p>
    <w:p w14:paraId="7FED6EFF" w14:textId="77777777" w:rsidR="00EF3CC3" w:rsidRDefault="00EF3CC3" w:rsidP="00EF3CC3">
      <w:pPr>
        <w:pStyle w:val="TSB-PolicyBullets"/>
        <w:numPr>
          <w:ilvl w:val="0"/>
          <w:numId w:val="22"/>
        </w:numPr>
        <w:ind w:left="720"/>
      </w:pPr>
      <w:proofErr w:type="gramStart"/>
      <w:r>
        <w:t>b</w:t>
      </w:r>
      <w:r w:rsidRPr="006C4AB0">
        <w:t>eing</w:t>
      </w:r>
      <w:proofErr w:type="gramEnd"/>
      <w:r w:rsidRPr="006C4AB0">
        <w:t xml:space="preserve"> aware of the needs, outcomes sought, and support provided to any pupils with SEND</w:t>
      </w:r>
      <w:r>
        <w:t>.</w:t>
      </w:r>
    </w:p>
    <w:p w14:paraId="52C82EF0" w14:textId="77777777" w:rsidR="00EF3CC3" w:rsidRPr="009C1727" w:rsidRDefault="00EF3CC3" w:rsidP="00EF3CC3">
      <w:pPr>
        <w:pStyle w:val="TSB-PolicyBullets"/>
      </w:pPr>
    </w:p>
    <w:p w14:paraId="7CAF021A" w14:textId="5133D869" w:rsidR="00997E00" w:rsidRPr="00EF3CC3" w:rsidRDefault="00EF3CC3" w:rsidP="00EF3CC3">
      <w:pPr>
        <w:spacing w:after="0"/>
        <w:jc w:val="both"/>
        <w:rPr>
          <w:rFonts w:ascii="Times New Roman" w:hAnsi="Times New Roman"/>
          <w:sz w:val="24"/>
          <w:szCs w:val="24"/>
        </w:rPr>
      </w:pPr>
      <w:r w:rsidRPr="00463FBF">
        <w:rPr>
          <w:rFonts w:ascii="Times New Roman" w:hAnsi="Times New Roman"/>
          <w:b/>
          <w:sz w:val="24"/>
          <w:szCs w:val="24"/>
        </w:rPr>
        <w:t>Teaching assistants</w:t>
      </w:r>
      <w:r w:rsidRPr="00463FBF">
        <w:rPr>
          <w:rFonts w:ascii="Times New Roman" w:hAnsi="Times New Roman"/>
          <w:sz w:val="24"/>
          <w:szCs w:val="24"/>
        </w:rPr>
        <w:t xml:space="preserve"> receive regular training and have accredited qualifications in a range of SEND. Pupils are not supported by individual members of staff as we aim to promote independence, not reliance. </w:t>
      </w:r>
      <w:r w:rsidR="002B5EE4">
        <w:rPr>
          <w:rFonts w:ascii="Times New Roman" w:hAnsi="Times New Roman"/>
          <w:sz w:val="24"/>
          <w:szCs w:val="24"/>
        </w:rPr>
        <w:t>They</w:t>
      </w:r>
      <w:r w:rsidRPr="00463FBF">
        <w:rPr>
          <w:rFonts w:ascii="Times New Roman" w:hAnsi="Times New Roman"/>
          <w:sz w:val="24"/>
          <w:szCs w:val="24"/>
        </w:rPr>
        <w:t xml:space="preserve"> do not have a named teaching assistant who supports them throughout the day.</w:t>
      </w:r>
    </w:p>
    <w:p w14:paraId="74064B4A" w14:textId="77777777" w:rsidR="009E2D56" w:rsidRPr="00A8326D" w:rsidRDefault="009E2D56" w:rsidP="00F17D6E">
      <w:pPr>
        <w:spacing w:after="0"/>
        <w:jc w:val="both"/>
        <w:rPr>
          <w:rFonts w:ascii="Times New Roman" w:hAnsi="Times New Roman"/>
          <w:b/>
          <w:sz w:val="24"/>
          <w:szCs w:val="24"/>
        </w:rPr>
      </w:pPr>
    </w:p>
    <w:p w14:paraId="09CDBEE6" w14:textId="72AD6BF9" w:rsidR="00A8326D" w:rsidRPr="00A8326D" w:rsidRDefault="00A8326D" w:rsidP="00A8326D">
      <w:pPr>
        <w:ind w:right="26"/>
        <w:jc w:val="both"/>
        <w:rPr>
          <w:rFonts w:ascii="Times New Roman" w:hAnsi="Times New Roman"/>
          <w:sz w:val="24"/>
          <w:szCs w:val="24"/>
        </w:rPr>
      </w:pPr>
      <w:r w:rsidRPr="00D90349">
        <w:rPr>
          <w:rFonts w:ascii="Times New Roman" w:hAnsi="Times New Roman"/>
          <w:sz w:val="24"/>
          <w:szCs w:val="24"/>
        </w:rPr>
        <w:t>All staff</w:t>
      </w:r>
      <w:r w:rsidRPr="00D90349">
        <w:rPr>
          <w:rFonts w:ascii="Times New Roman" w:hAnsi="Times New Roman"/>
          <w:sz w:val="24"/>
          <w:szCs w:val="24"/>
        </w:rPr>
        <w:t xml:space="preserve"> </w:t>
      </w:r>
      <w:proofErr w:type="gramStart"/>
      <w:r w:rsidRPr="00D90349">
        <w:rPr>
          <w:rFonts w:ascii="Times New Roman" w:hAnsi="Times New Roman"/>
          <w:sz w:val="24"/>
          <w:szCs w:val="24"/>
        </w:rPr>
        <w:t>recognise</w:t>
      </w:r>
      <w:proofErr w:type="gramEnd"/>
      <w:r w:rsidRPr="00D90349">
        <w:rPr>
          <w:rFonts w:ascii="Times New Roman" w:hAnsi="Times New Roman"/>
          <w:sz w:val="24"/>
          <w:szCs w:val="24"/>
        </w:rPr>
        <w:t xml:space="preserve"> the importance of communication with parents and ensure that the relationship with all parties is </w:t>
      </w:r>
      <w:bookmarkStart w:id="8" w:name="_GoBack"/>
      <w:r w:rsidRPr="00D90349">
        <w:rPr>
          <w:rFonts w:ascii="Times New Roman" w:hAnsi="Times New Roman"/>
          <w:sz w:val="24"/>
          <w:szCs w:val="24"/>
        </w:rPr>
        <w:t>s</w:t>
      </w:r>
      <w:bookmarkEnd w:id="8"/>
      <w:r w:rsidRPr="00D90349">
        <w:rPr>
          <w:rFonts w:ascii="Times New Roman" w:hAnsi="Times New Roman"/>
          <w:sz w:val="24"/>
          <w:szCs w:val="24"/>
        </w:rPr>
        <w:t>upportive. Staff will discuss any problems with parents. If you have any concerns, please let us know. We want to work with you in the best interests of your child. If after discussion you still feel unhappy, you can complain. Please contact the school for a copy of our complaints policy.</w:t>
      </w:r>
    </w:p>
    <w:p w14:paraId="253F49E6" w14:textId="77777777" w:rsidR="00A8326D" w:rsidRDefault="00A8326D" w:rsidP="00F17D6E">
      <w:pPr>
        <w:spacing w:after="0"/>
        <w:jc w:val="both"/>
        <w:rPr>
          <w:rFonts w:ascii="Times New Roman" w:hAnsi="Times New Roman"/>
          <w:b/>
          <w:sz w:val="28"/>
          <w:szCs w:val="24"/>
        </w:rPr>
      </w:pPr>
    </w:p>
    <w:p w14:paraId="43790C96" w14:textId="4CB82E85" w:rsidR="0024555B" w:rsidRPr="00463FBF" w:rsidRDefault="0024555B" w:rsidP="00F17D6E">
      <w:pPr>
        <w:spacing w:after="0"/>
        <w:jc w:val="both"/>
        <w:rPr>
          <w:rFonts w:ascii="Times New Roman" w:hAnsi="Times New Roman"/>
          <w:b/>
          <w:sz w:val="28"/>
          <w:szCs w:val="24"/>
          <w:u w:val="single"/>
        </w:rPr>
      </w:pPr>
      <w:r w:rsidRPr="00463FBF">
        <w:rPr>
          <w:rFonts w:ascii="Times New Roman" w:hAnsi="Times New Roman"/>
          <w:b/>
          <w:sz w:val="28"/>
          <w:szCs w:val="24"/>
          <w:u w:val="single"/>
        </w:rPr>
        <w:t>Legal Framework</w:t>
      </w:r>
    </w:p>
    <w:p w14:paraId="22BAC84B" w14:textId="77777777" w:rsidR="00E0185C" w:rsidRPr="006C4AB0" w:rsidRDefault="00E0185C" w:rsidP="00F17D6E">
      <w:pPr>
        <w:spacing w:after="0"/>
        <w:jc w:val="both"/>
        <w:rPr>
          <w:rFonts w:ascii="Times New Roman" w:hAnsi="Times New Roman"/>
          <w:b/>
          <w:sz w:val="24"/>
          <w:szCs w:val="24"/>
        </w:rPr>
      </w:pPr>
    </w:p>
    <w:p w14:paraId="022D5A31" w14:textId="15E4AC70" w:rsidR="00F17D6E" w:rsidRPr="000F34F6" w:rsidRDefault="00F17D6E" w:rsidP="00F17D6E">
      <w:pPr>
        <w:spacing w:after="0"/>
        <w:jc w:val="both"/>
        <w:rPr>
          <w:rFonts w:ascii="Times New Roman" w:hAnsi="Times New Roman"/>
          <w:sz w:val="24"/>
          <w:szCs w:val="24"/>
        </w:rPr>
      </w:pPr>
      <w:r w:rsidRPr="000F34F6">
        <w:rPr>
          <w:rFonts w:ascii="Times New Roman" w:hAnsi="Times New Roman"/>
          <w:sz w:val="24"/>
          <w:szCs w:val="24"/>
        </w:rPr>
        <w:t xml:space="preserve">This policy has due regard to all relevant legislation laid out in the </w:t>
      </w:r>
      <w:r w:rsidRPr="000F34F6">
        <w:rPr>
          <w:rFonts w:ascii="Times New Roman" w:hAnsi="Times New Roman"/>
          <w:i/>
          <w:iCs/>
          <w:sz w:val="24"/>
          <w:szCs w:val="24"/>
        </w:rPr>
        <w:t>SEND Code of Practice 0-25 (2015)</w:t>
      </w:r>
      <w:r w:rsidRPr="000F34F6">
        <w:rPr>
          <w:rFonts w:ascii="Times New Roman" w:hAnsi="Times New Roman"/>
          <w:sz w:val="24"/>
          <w:szCs w:val="24"/>
        </w:rPr>
        <w:t xml:space="preserve">, including, but not limited to, the following documentation: </w:t>
      </w:r>
    </w:p>
    <w:p w14:paraId="20E9BACE" w14:textId="77777777" w:rsidR="00F17D6E" w:rsidRPr="000F34F6" w:rsidRDefault="00F17D6E" w:rsidP="00E03608">
      <w:pPr>
        <w:pStyle w:val="TSB-PolicyBullets"/>
        <w:numPr>
          <w:ilvl w:val="0"/>
          <w:numId w:val="18"/>
        </w:numPr>
      </w:pPr>
      <w:r w:rsidRPr="000F34F6">
        <w:t xml:space="preserve">Children and Families Act 2014 </w:t>
      </w:r>
    </w:p>
    <w:p w14:paraId="41B042BC" w14:textId="77777777" w:rsidR="00F17D6E" w:rsidRPr="000F34F6" w:rsidRDefault="00F17D6E" w:rsidP="00E03608">
      <w:pPr>
        <w:pStyle w:val="TSB-PolicyBullets"/>
        <w:numPr>
          <w:ilvl w:val="0"/>
          <w:numId w:val="18"/>
        </w:numPr>
      </w:pPr>
      <w:r w:rsidRPr="000F34F6">
        <w:t>Disability Discrimination Act 1995</w:t>
      </w:r>
    </w:p>
    <w:p w14:paraId="21FD053C" w14:textId="77777777" w:rsidR="00F17D6E" w:rsidRPr="000F34F6" w:rsidRDefault="00F17D6E" w:rsidP="00E03608">
      <w:pPr>
        <w:pStyle w:val="TSB-PolicyBullets"/>
        <w:numPr>
          <w:ilvl w:val="0"/>
          <w:numId w:val="18"/>
        </w:numPr>
      </w:pPr>
      <w:r w:rsidRPr="000F34F6">
        <w:t>Health and Social Care Act 2012</w:t>
      </w:r>
    </w:p>
    <w:p w14:paraId="02BE8799" w14:textId="77777777" w:rsidR="00F17D6E" w:rsidRPr="000F34F6" w:rsidRDefault="00F17D6E" w:rsidP="00E03608">
      <w:pPr>
        <w:pStyle w:val="TSB-PolicyBullets"/>
        <w:numPr>
          <w:ilvl w:val="0"/>
          <w:numId w:val="18"/>
        </w:numPr>
      </w:pPr>
      <w:r w:rsidRPr="000F34F6">
        <w:t>Equality Act 2010</w:t>
      </w:r>
    </w:p>
    <w:p w14:paraId="62649FEB" w14:textId="77777777" w:rsidR="00F17D6E" w:rsidRPr="000F34F6" w:rsidRDefault="00F17D6E" w:rsidP="00E03608">
      <w:pPr>
        <w:pStyle w:val="TSB-PolicyBullets"/>
        <w:numPr>
          <w:ilvl w:val="0"/>
          <w:numId w:val="18"/>
        </w:numPr>
      </w:pPr>
      <w:r w:rsidRPr="000F34F6">
        <w:t>Equality Act 2010 (Disability) Regulations 2010</w:t>
      </w:r>
    </w:p>
    <w:p w14:paraId="4957E213" w14:textId="77777777" w:rsidR="00F17D6E" w:rsidRPr="000F34F6" w:rsidRDefault="00F17D6E" w:rsidP="00E03608">
      <w:pPr>
        <w:pStyle w:val="TSB-PolicyBullets"/>
        <w:numPr>
          <w:ilvl w:val="0"/>
          <w:numId w:val="18"/>
        </w:numPr>
      </w:pPr>
      <w:r w:rsidRPr="000F34F6">
        <w:t>Education Act 1996</w:t>
      </w:r>
    </w:p>
    <w:p w14:paraId="4B88CC5E" w14:textId="77777777" w:rsidR="00F17D6E" w:rsidRPr="000F34F6" w:rsidRDefault="00F17D6E" w:rsidP="00E03608">
      <w:pPr>
        <w:pStyle w:val="TSB-PolicyBullets"/>
        <w:numPr>
          <w:ilvl w:val="0"/>
          <w:numId w:val="18"/>
        </w:numPr>
      </w:pPr>
      <w:r w:rsidRPr="000F34F6">
        <w:t>Education Act 2002</w:t>
      </w:r>
    </w:p>
    <w:p w14:paraId="5A150757" w14:textId="77777777" w:rsidR="00F17D6E" w:rsidRPr="000F34F6" w:rsidRDefault="00F17D6E" w:rsidP="00E03608">
      <w:pPr>
        <w:pStyle w:val="TSB-PolicyBullets"/>
        <w:numPr>
          <w:ilvl w:val="0"/>
          <w:numId w:val="18"/>
        </w:numPr>
      </w:pPr>
      <w:r w:rsidRPr="000F34F6">
        <w:t>Mental Capacity Act 2005</w:t>
      </w:r>
    </w:p>
    <w:p w14:paraId="73C78299" w14:textId="77777777" w:rsidR="00F17D6E" w:rsidRPr="000F34F6" w:rsidRDefault="00F17D6E" w:rsidP="00E03608">
      <w:pPr>
        <w:pStyle w:val="TSB-PolicyBullets"/>
        <w:numPr>
          <w:ilvl w:val="0"/>
          <w:numId w:val="18"/>
        </w:numPr>
      </w:pPr>
      <w:r w:rsidRPr="000F34F6">
        <w:t>Children Act 1989</w:t>
      </w:r>
    </w:p>
    <w:p w14:paraId="47EA1A4C" w14:textId="77777777" w:rsidR="00F17D6E" w:rsidRPr="000F34F6" w:rsidRDefault="00F17D6E" w:rsidP="00E03608">
      <w:pPr>
        <w:pStyle w:val="TSB-PolicyBullets"/>
        <w:numPr>
          <w:ilvl w:val="0"/>
          <w:numId w:val="18"/>
        </w:numPr>
      </w:pPr>
      <w:r w:rsidRPr="000F34F6">
        <w:t>Special Educational Needs and Disability (Amendment) Regulations 2015</w:t>
      </w:r>
    </w:p>
    <w:p w14:paraId="7AFFB30B" w14:textId="77777777" w:rsidR="00F17D6E" w:rsidRPr="000F34F6" w:rsidRDefault="00F17D6E" w:rsidP="00E03608">
      <w:pPr>
        <w:pStyle w:val="TSB-PolicyBullets"/>
        <w:numPr>
          <w:ilvl w:val="0"/>
          <w:numId w:val="18"/>
        </w:numPr>
      </w:pPr>
      <w:r w:rsidRPr="000F34F6">
        <w:t>Special Educational Needs (Personal Budgets) Regulations 2014</w:t>
      </w:r>
    </w:p>
    <w:p w14:paraId="3E849A3E" w14:textId="77777777" w:rsidR="00F17D6E" w:rsidRPr="000F34F6" w:rsidRDefault="00F17D6E" w:rsidP="00E03608">
      <w:pPr>
        <w:pStyle w:val="TSB-PolicyBullets"/>
        <w:numPr>
          <w:ilvl w:val="0"/>
          <w:numId w:val="18"/>
        </w:numPr>
      </w:pPr>
      <w:r w:rsidRPr="000F34F6">
        <w:t xml:space="preserve">Special Educational Needs and Disability (Detained Persons) Regulations 2015 </w:t>
      </w:r>
    </w:p>
    <w:p w14:paraId="001E0FEC" w14:textId="77777777" w:rsidR="00F17D6E" w:rsidRPr="000F34F6" w:rsidRDefault="00F17D6E" w:rsidP="00E03608">
      <w:pPr>
        <w:pStyle w:val="TSB-PolicyBullets"/>
        <w:numPr>
          <w:ilvl w:val="0"/>
          <w:numId w:val="18"/>
        </w:numPr>
      </w:pPr>
      <w:r w:rsidRPr="000F34F6">
        <w:t>Local Government Act 1974</w:t>
      </w:r>
    </w:p>
    <w:p w14:paraId="1C558A95" w14:textId="77777777" w:rsidR="00F17D6E" w:rsidRPr="000F34F6" w:rsidRDefault="00F17D6E" w:rsidP="00E03608">
      <w:pPr>
        <w:pStyle w:val="TSB-PolicyBullets"/>
        <w:numPr>
          <w:ilvl w:val="0"/>
          <w:numId w:val="18"/>
        </w:numPr>
      </w:pPr>
      <w:r w:rsidRPr="000F34F6">
        <w:t>Disabled Persons (Services, Consultation and Representation) Act 1986</w:t>
      </w:r>
    </w:p>
    <w:p w14:paraId="18B2324D" w14:textId="77777777" w:rsidR="00F17D6E" w:rsidRPr="000F34F6" w:rsidRDefault="00F17D6E" w:rsidP="00E03608">
      <w:pPr>
        <w:pStyle w:val="TSB-PolicyBullets"/>
        <w:numPr>
          <w:ilvl w:val="0"/>
          <w:numId w:val="18"/>
        </w:numPr>
      </w:pPr>
      <w:r w:rsidRPr="000F34F6">
        <w:t xml:space="preserve">Data Protection Act 2018 </w:t>
      </w:r>
    </w:p>
    <w:p w14:paraId="0740705E" w14:textId="77777777" w:rsidR="00F17D6E" w:rsidRPr="000F34F6" w:rsidRDefault="00F17D6E" w:rsidP="00E03608">
      <w:pPr>
        <w:pStyle w:val="TSB-PolicyBullets"/>
        <w:numPr>
          <w:ilvl w:val="0"/>
          <w:numId w:val="18"/>
        </w:numPr>
      </w:pPr>
      <w:r w:rsidRPr="000F34F6">
        <w:rPr>
          <w:bCs/>
          <w:color w:val="000000" w:themeColor="text1"/>
        </w:rPr>
        <w:t>T</w:t>
      </w:r>
      <w:r w:rsidRPr="000F34F6">
        <w:t>he General Data Protection Regulation 2018</w:t>
      </w:r>
    </w:p>
    <w:p w14:paraId="4E23890F" w14:textId="77777777" w:rsidR="00F17D6E" w:rsidRPr="000F34F6" w:rsidRDefault="00F17D6E" w:rsidP="00F17D6E">
      <w:pPr>
        <w:pStyle w:val="TSB-Level1Numbers"/>
        <w:numPr>
          <w:ilvl w:val="0"/>
          <w:numId w:val="0"/>
        </w:numPr>
        <w:ind w:left="1424"/>
        <w:jc w:val="both"/>
        <w:rPr>
          <w:rFonts w:ascii="Times New Roman" w:hAnsi="Times New Roman" w:cs="Times New Roman"/>
          <w:sz w:val="24"/>
          <w:szCs w:val="24"/>
        </w:rPr>
      </w:pPr>
    </w:p>
    <w:p w14:paraId="444DE628" w14:textId="77777777" w:rsidR="00F17D6E" w:rsidRPr="000F34F6" w:rsidRDefault="00F17D6E" w:rsidP="00F17D6E">
      <w:pPr>
        <w:pStyle w:val="TSB-Level1Numbers"/>
        <w:numPr>
          <w:ilvl w:val="0"/>
          <w:numId w:val="0"/>
        </w:numPr>
        <w:jc w:val="both"/>
        <w:rPr>
          <w:rFonts w:ascii="Times New Roman" w:hAnsi="Times New Roman" w:cs="Times New Roman"/>
          <w:sz w:val="24"/>
          <w:szCs w:val="24"/>
          <w:u w:val="none"/>
        </w:rPr>
      </w:pPr>
      <w:r w:rsidRPr="000F34F6">
        <w:rPr>
          <w:rFonts w:ascii="Times New Roman" w:hAnsi="Times New Roman" w:cs="Times New Roman"/>
          <w:sz w:val="24"/>
          <w:szCs w:val="24"/>
          <w:u w:val="none"/>
        </w:rPr>
        <w:t>This policy has due regard to statutory and non-statutory guidance, including, but not limited to, the following:</w:t>
      </w:r>
    </w:p>
    <w:p w14:paraId="7B8360F9" w14:textId="77777777" w:rsidR="00F17D6E" w:rsidRPr="000F34F6" w:rsidRDefault="00F17D6E" w:rsidP="00E03608">
      <w:pPr>
        <w:pStyle w:val="TSB-PolicyBullets"/>
        <w:numPr>
          <w:ilvl w:val="0"/>
          <w:numId w:val="17"/>
        </w:numPr>
      </w:pPr>
      <w:proofErr w:type="spellStart"/>
      <w:r w:rsidRPr="000F34F6">
        <w:t>DfE</w:t>
      </w:r>
      <w:proofErr w:type="spellEnd"/>
      <w:r w:rsidRPr="000F34F6">
        <w:t xml:space="preserve"> (2015) Special educational needs and disability code of practice: 0 to 25 years</w:t>
      </w:r>
    </w:p>
    <w:p w14:paraId="7A2C257E" w14:textId="77777777" w:rsidR="00F17D6E" w:rsidRPr="000F34F6" w:rsidRDefault="00F17D6E" w:rsidP="00E03608">
      <w:pPr>
        <w:pStyle w:val="TSB-PolicyBullets"/>
        <w:numPr>
          <w:ilvl w:val="0"/>
          <w:numId w:val="17"/>
        </w:numPr>
      </w:pPr>
      <w:proofErr w:type="spellStart"/>
      <w:r w:rsidRPr="000F34F6">
        <w:t>DfE</w:t>
      </w:r>
      <w:proofErr w:type="spellEnd"/>
      <w:r w:rsidRPr="000F34F6">
        <w:t xml:space="preserve"> (2017) Supporting pupils at school with medical conditions </w:t>
      </w:r>
    </w:p>
    <w:p w14:paraId="0AA74857" w14:textId="77777777" w:rsidR="00F17D6E" w:rsidRPr="000F34F6" w:rsidRDefault="00F17D6E" w:rsidP="00E03608">
      <w:pPr>
        <w:pStyle w:val="TSB-PolicyBullets"/>
        <w:numPr>
          <w:ilvl w:val="0"/>
          <w:numId w:val="17"/>
        </w:numPr>
      </w:pPr>
      <w:proofErr w:type="spellStart"/>
      <w:r w:rsidRPr="000F34F6">
        <w:t>DfE</w:t>
      </w:r>
      <w:proofErr w:type="spellEnd"/>
      <w:r w:rsidRPr="000F34F6">
        <w:t xml:space="preserve"> (2018) Keeping children safe in education</w:t>
      </w:r>
    </w:p>
    <w:p w14:paraId="4E8EE4EE" w14:textId="77777777" w:rsidR="00F17D6E" w:rsidRPr="000F34F6" w:rsidRDefault="00F17D6E" w:rsidP="00E03608">
      <w:pPr>
        <w:pStyle w:val="TSB-PolicyBullets"/>
        <w:numPr>
          <w:ilvl w:val="0"/>
          <w:numId w:val="17"/>
        </w:numPr>
      </w:pPr>
      <w:proofErr w:type="spellStart"/>
      <w:r w:rsidRPr="000F34F6">
        <w:t>DfE</w:t>
      </w:r>
      <w:proofErr w:type="spellEnd"/>
      <w:r w:rsidRPr="000F34F6">
        <w:t xml:space="preserve"> (2018) Working together to safeguard children</w:t>
      </w:r>
    </w:p>
    <w:p w14:paraId="5AF1688F" w14:textId="77777777" w:rsidR="00F17D6E" w:rsidRPr="000F34F6" w:rsidRDefault="00F17D6E" w:rsidP="00E03608">
      <w:pPr>
        <w:pStyle w:val="TSB-PolicyBullets"/>
        <w:numPr>
          <w:ilvl w:val="0"/>
          <w:numId w:val="17"/>
        </w:numPr>
      </w:pPr>
      <w:proofErr w:type="spellStart"/>
      <w:r w:rsidRPr="000F34F6">
        <w:t>DfE</w:t>
      </w:r>
      <w:proofErr w:type="spellEnd"/>
      <w:r w:rsidRPr="000F34F6">
        <w:t xml:space="preserve"> (2018) Mental health and wellbeing provision in schools</w:t>
      </w:r>
      <w:r w:rsidRPr="000F34F6">
        <w:rPr>
          <w:b/>
        </w:rPr>
        <w:t xml:space="preserve"> </w:t>
      </w:r>
    </w:p>
    <w:p w14:paraId="63F69897" w14:textId="77777777" w:rsidR="009344D6" w:rsidRDefault="009344D6" w:rsidP="006C4AB0">
      <w:pPr>
        <w:spacing w:after="0"/>
        <w:jc w:val="both"/>
        <w:rPr>
          <w:rFonts w:ascii="Times New Roman" w:hAnsi="Times New Roman"/>
          <w:sz w:val="24"/>
          <w:szCs w:val="24"/>
        </w:rPr>
      </w:pPr>
    </w:p>
    <w:p w14:paraId="1CAEB1C0" w14:textId="77777777" w:rsidR="005A1C20" w:rsidRDefault="005A1C20" w:rsidP="00E36426">
      <w:pPr>
        <w:pStyle w:val="TSB-Level1Numbers"/>
        <w:numPr>
          <w:ilvl w:val="0"/>
          <w:numId w:val="0"/>
        </w:numPr>
        <w:jc w:val="both"/>
        <w:rPr>
          <w:rFonts w:ascii="Times New Roman" w:hAnsi="Times New Roman" w:cs="Times New Roman"/>
          <w:sz w:val="24"/>
          <w:szCs w:val="24"/>
          <w:u w:val="none"/>
        </w:rPr>
      </w:pPr>
    </w:p>
    <w:p w14:paraId="15BF85E3" w14:textId="360C8ED7" w:rsidR="00E36426" w:rsidRDefault="00E36426" w:rsidP="00E36426">
      <w:pPr>
        <w:pStyle w:val="TSB-Level1Numbers"/>
        <w:numPr>
          <w:ilvl w:val="0"/>
          <w:numId w:val="0"/>
        </w:numPr>
        <w:jc w:val="both"/>
        <w:rPr>
          <w:rFonts w:ascii="Times New Roman" w:hAnsi="Times New Roman" w:cs="Times New Roman"/>
          <w:sz w:val="24"/>
          <w:szCs w:val="24"/>
          <w:u w:val="none"/>
        </w:rPr>
      </w:pPr>
      <w:r w:rsidRPr="0058587C">
        <w:rPr>
          <w:rFonts w:ascii="Times New Roman" w:hAnsi="Times New Roman" w:cs="Times New Roman"/>
          <w:sz w:val="24"/>
          <w:szCs w:val="24"/>
          <w:u w:val="none"/>
        </w:rPr>
        <w:t>Th</w:t>
      </w:r>
      <w:r>
        <w:rPr>
          <w:rFonts w:ascii="Times New Roman" w:hAnsi="Times New Roman" w:cs="Times New Roman"/>
          <w:sz w:val="24"/>
          <w:szCs w:val="24"/>
          <w:u w:val="none"/>
        </w:rPr>
        <w:t>is</w:t>
      </w:r>
      <w:r w:rsidRPr="0058587C">
        <w:rPr>
          <w:rFonts w:ascii="Times New Roman" w:hAnsi="Times New Roman" w:cs="Times New Roman"/>
          <w:sz w:val="24"/>
          <w:szCs w:val="24"/>
          <w:u w:val="none"/>
        </w:rPr>
        <w:t xml:space="preserve"> SEND Policy is reviewed annual</w:t>
      </w:r>
      <w:r>
        <w:rPr>
          <w:rFonts w:ascii="Times New Roman" w:hAnsi="Times New Roman" w:cs="Times New Roman"/>
          <w:sz w:val="24"/>
          <w:szCs w:val="24"/>
          <w:u w:val="none"/>
        </w:rPr>
        <w:t>ly</w:t>
      </w:r>
      <w:r w:rsidR="00CA5322">
        <w:rPr>
          <w:rFonts w:ascii="Times New Roman" w:hAnsi="Times New Roman" w:cs="Times New Roman"/>
          <w:sz w:val="24"/>
          <w:szCs w:val="24"/>
          <w:u w:val="none"/>
        </w:rPr>
        <w:t xml:space="preserve"> by the </w:t>
      </w:r>
      <w:proofErr w:type="spellStart"/>
      <w:r w:rsidR="00CA5322">
        <w:rPr>
          <w:rFonts w:ascii="Times New Roman" w:hAnsi="Times New Roman" w:cs="Times New Roman"/>
          <w:sz w:val="24"/>
          <w:szCs w:val="24"/>
          <w:u w:val="none"/>
        </w:rPr>
        <w:t>H</w:t>
      </w:r>
      <w:r w:rsidRPr="0058587C">
        <w:rPr>
          <w:rFonts w:ascii="Times New Roman" w:hAnsi="Times New Roman" w:cs="Times New Roman"/>
          <w:sz w:val="24"/>
          <w:szCs w:val="24"/>
          <w:u w:val="none"/>
        </w:rPr>
        <w:t>eadteacher</w:t>
      </w:r>
      <w:proofErr w:type="spellEnd"/>
      <w:r w:rsidRPr="0058587C">
        <w:rPr>
          <w:rFonts w:ascii="Times New Roman" w:hAnsi="Times New Roman" w:cs="Times New Roman"/>
          <w:sz w:val="24"/>
          <w:szCs w:val="24"/>
          <w:u w:val="none"/>
        </w:rPr>
        <w:t xml:space="preserve"> in conjunction with the governing board</w:t>
      </w:r>
      <w:r>
        <w:rPr>
          <w:rFonts w:ascii="Times New Roman" w:hAnsi="Times New Roman" w:cs="Times New Roman"/>
          <w:sz w:val="24"/>
          <w:szCs w:val="24"/>
          <w:u w:val="none"/>
        </w:rPr>
        <w:t>. Any c</w:t>
      </w:r>
      <w:r w:rsidRPr="0058587C">
        <w:rPr>
          <w:rFonts w:ascii="Times New Roman" w:hAnsi="Times New Roman" w:cs="Times New Roman"/>
          <w:sz w:val="24"/>
          <w:szCs w:val="24"/>
          <w:u w:val="none"/>
        </w:rPr>
        <w:t>hanges will be communicated to all members of staff</w:t>
      </w:r>
      <w:r>
        <w:rPr>
          <w:rFonts w:ascii="Times New Roman" w:hAnsi="Times New Roman" w:cs="Times New Roman"/>
          <w:sz w:val="24"/>
          <w:szCs w:val="24"/>
          <w:u w:val="none"/>
        </w:rPr>
        <w:t xml:space="preserve"> who </w:t>
      </w:r>
      <w:r w:rsidRPr="0058587C">
        <w:rPr>
          <w:rFonts w:ascii="Times New Roman" w:hAnsi="Times New Roman" w:cs="Times New Roman"/>
          <w:sz w:val="24"/>
          <w:szCs w:val="24"/>
          <w:u w:val="none"/>
        </w:rPr>
        <w:t>are required to familiarise themselves with th</w:t>
      </w:r>
      <w:r>
        <w:rPr>
          <w:rFonts w:ascii="Times New Roman" w:hAnsi="Times New Roman" w:cs="Times New Roman"/>
          <w:sz w:val="24"/>
          <w:szCs w:val="24"/>
          <w:u w:val="none"/>
        </w:rPr>
        <w:t>e</w:t>
      </w:r>
      <w:r w:rsidRPr="0058587C">
        <w:rPr>
          <w:rFonts w:ascii="Times New Roman" w:hAnsi="Times New Roman" w:cs="Times New Roman"/>
          <w:sz w:val="24"/>
          <w:szCs w:val="24"/>
          <w:u w:val="none"/>
        </w:rPr>
        <w:t xml:space="preserve"> policy as part of their induction programme.</w:t>
      </w:r>
    </w:p>
    <w:p w14:paraId="3FC2F4DF" w14:textId="77777777" w:rsidR="00E36426" w:rsidRPr="0058587C" w:rsidRDefault="00E36426" w:rsidP="00E36426">
      <w:pPr>
        <w:pStyle w:val="TSB-Level1Numbers"/>
        <w:numPr>
          <w:ilvl w:val="0"/>
          <w:numId w:val="0"/>
        </w:numPr>
        <w:jc w:val="both"/>
        <w:rPr>
          <w:rFonts w:ascii="Times New Roman" w:hAnsi="Times New Roman" w:cs="Times New Roman"/>
          <w:sz w:val="24"/>
          <w:szCs w:val="24"/>
          <w:u w:val="none"/>
        </w:rPr>
      </w:pPr>
    </w:p>
    <w:p w14:paraId="6F801514" w14:textId="77777777" w:rsidR="00E36426" w:rsidRPr="0058587C" w:rsidRDefault="00E36426" w:rsidP="00E36426">
      <w:pPr>
        <w:pStyle w:val="TSB-Level1Numbers"/>
        <w:numPr>
          <w:ilvl w:val="0"/>
          <w:numId w:val="0"/>
        </w:numPr>
        <w:jc w:val="both"/>
        <w:rPr>
          <w:rFonts w:ascii="Times New Roman" w:hAnsi="Times New Roman" w:cs="Times New Roman"/>
          <w:sz w:val="24"/>
          <w:szCs w:val="24"/>
          <w:u w:val="none"/>
        </w:rPr>
      </w:pPr>
      <w:r w:rsidRPr="0058587C">
        <w:rPr>
          <w:rFonts w:ascii="Times New Roman" w:hAnsi="Times New Roman" w:cs="Times New Roman"/>
          <w:sz w:val="24"/>
          <w:szCs w:val="24"/>
          <w:u w:val="none"/>
        </w:rPr>
        <w:t xml:space="preserve">The next scheduled review date for this policy is April 2021. </w:t>
      </w:r>
    </w:p>
    <w:p w14:paraId="01104D10" w14:textId="77777777" w:rsidR="007F1AD6" w:rsidRDefault="007F1AD6" w:rsidP="006C4AB0">
      <w:pPr>
        <w:spacing w:after="0" w:line="240" w:lineRule="auto"/>
        <w:rPr>
          <w:rFonts w:ascii="Times New Roman" w:hAnsi="Times New Roman"/>
          <w:sz w:val="24"/>
          <w:szCs w:val="24"/>
        </w:rPr>
        <w:sectPr w:rsidR="007F1AD6" w:rsidSect="003C12C8">
          <w:pgSz w:w="11900" w:h="16840"/>
          <w:pgMar w:top="1440" w:right="1440" w:bottom="1440" w:left="1440" w:header="708" w:footer="708" w:gutter="0"/>
          <w:cols w:space="708"/>
          <w:docGrid w:linePitch="360"/>
        </w:sectPr>
      </w:pPr>
    </w:p>
    <w:p w14:paraId="5F17B55A" w14:textId="35EFBB94" w:rsidR="00E36426" w:rsidRPr="00463FBF" w:rsidRDefault="001C3CA7" w:rsidP="006C4AB0">
      <w:pPr>
        <w:spacing w:after="0" w:line="240" w:lineRule="auto"/>
        <w:rPr>
          <w:rFonts w:ascii="Times New Roman" w:hAnsi="Times New Roman"/>
          <w:b/>
          <w:sz w:val="24"/>
          <w:szCs w:val="24"/>
          <w:u w:val="single"/>
        </w:rPr>
      </w:pPr>
      <w:r w:rsidRPr="007F1AD6">
        <w:rPr>
          <w:rFonts w:ascii="Times New Roman" w:hAnsi="Times New Roman"/>
          <w:b/>
          <w:noProof/>
          <w:sz w:val="28"/>
          <w:szCs w:val="24"/>
          <w:u w:val="single"/>
          <w:lang w:eastAsia="en-GB"/>
        </w:rPr>
        <mc:AlternateContent>
          <mc:Choice Requires="wps">
            <w:drawing>
              <wp:anchor distT="0" distB="0" distL="114300" distR="114300" simplePos="0" relativeHeight="251665408" behindDoc="0" locked="0" layoutInCell="1" allowOverlap="1" wp14:anchorId="39BC2D75" wp14:editId="33F8E95A">
                <wp:simplePos x="0" y="0"/>
                <wp:positionH relativeFrom="column">
                  <wp:posOffset>7135091</wp:posOffset>
                </wp:positionH>
                <wp:positionV relativeFrom="paragraph">
                  <wp:posOffset>443345</wp:posOffset>
                </wp:positionV>
                <wp:extent cx="2362200" cy="1704110"/>
                <wp:effectExtent l="0" t="0" r="1905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704110"/>
                        </a:xfrm>
                        <a:prstGeom prst="rect">
                          <a:avLst/>
                        </a:prstGeom>
                        <a:solidFill>
                          <a:srgbClr val="FFFFFF"/>
                        </a:solidFill>
                        <a:ln w="9525">
                          <a:solidFill>
                            <a:srgbClr val="000000"/>
                          </a:solidFill>
                          <a:miter lim="800000"/>
                          <a:headEnd/>
                          <a:tailEnd/>
                        </a:ln>
                      </wps:spPr>
                      <wps:txbx>
                        <w:txbxContent>
                          <w:p w14:paraId="174ECE1D" w14:textId="27386507" w:rsidR="001C3CA7" w:rsidRPr="00463FBF" w:rsidRDefault="001C3CA7">
                            <w:pPr>
                              <w:rPr>
                                <w:rFonts w:ascii="Times New Roman" w:hAnsi="Times New Roman"/>
                                <w:b/>
                                <w:sz w:val="24"/>
                                <w:szCs w:val="24"/>
                                <w:u w:val="single"/>
                              </w:rPr>
                            </w:pPr>
                            <w:r w:rsidRPr="00463FBF">
                              <w:rPr>
                                <w:rFonts w:ascii="Times New Roman" w:hAnsi="Times New Roman"/>
                                <w:b/>
                                <w:sz w:val="24"/>
                                <w:szCs w:val="24"/>
                                <w:u w:val="single"/>
                              </w:rPr>
                              <w:t>Key</w:t>
                            </w:r>
                          </w:p>
                          <w:p w14:paraId="502DE72B" w14:textId="656BC3BE" w:rsidR="007F1AD6" w:rsidRPr="00463FBF" w:rsidRDefault="007F1AD6">
                            <w:pPr>
                              <w:rPr>
                                <w:rFonts w:ascii="Times New Roman" w:hAnsi="Times New Roman"/>
                                <w:sz w:val="24"/>
                                <w:szCs w:val="24"/>
                              </w:rPr>
                            </w:pPr>
                            <w:r w:rsidRPr="00463FBF">
                              <w:rPr>
                                <w:rFonts w:ascii="Times New Roman" w:hAnsi="Times New Roman"/>
                                <w:sz w:val="24"/>
                                <w:szCs w:val="24"/>
                              </w:rPr>
                              <w:t>EY – Early Years</w:t>
                            </w:r>
                          </w:p>
                          <w:p w14:paraId="724137DF" w14:textId="620BB998" w:rsidR="007F1AD6" w:rsidRPr="00463FBF" w:rsidRDefault="007F1AD6">
                            <w:pPr>
                              <w:rPr>
                                <w:rFonts w:ascii="Times New Roman" w:hAnsi="Times New Roman"/>
                                <w:sz w:val="24"/>
                                <w:szCs w:val="24"/>
                              </w:rPr>
                            </w:pPr>
                            <w:r w:rsidRPr="00463FBF">
                              <w:rPr>
                                <w:rFonts w:ascii="Times New Roman" w:hAnsi="Times New Roman"/>
                                <w:sz w:val="24"/>
                                <w:szCs w:val="24"/>
                              </w:rPr>
                              <w:t>QFT – Quality First Teaching</w:t>
                            </w:r>
                          </w:p>
                          <w:p w14:paraId="2A964617" w14:textId="2F7B61BF" w:rsidR="007F1AD6" w:rsidRPr="00463FBF" w:rsidRDefault="007F1AD6">
                            <w:pPr>
                              <w:rPr>
                                <w:rFonts w:ascii="Times New Roman" w:hAnsi="Times New Roman"/>
                                <w:sz w:val="24"/>
                                <w:szCs w:val="24"/>
                              </w:rPr>
                            </w:pPr>
                            <w:r w:rsidRPr="00463FBF">
                              <w:rPr>
                                <w:rFonts w:ascii="Times New Roman" w:hAnsi="Times New Roman"/>
                                <w:sz w:val="24"/>
                                <w:szCs w:val="24"/>
                              </w:rPr>
                              <w:t>CYP – Children and Young Person</w:t>
                            </w:r>
                          </w:p>
                          <w:p w14:paraId="028BAB29" w14:textId="119E6303" w:rsidR="001C3CA7" w:rsidRPr="00463FBF" w:rsidRDefault="001C3CA7">
                            <w:pPr>
                              <w:rPr>
                                <w:rFonts w:ascii="Times New Roman" w:hAnsi="Times New Roman"/>
                                <w:sz w:val="24"/>
                                <w:szCs w:val="24"/>
                              </w:rPr>
                            </w:pPr>
                            <w:r w:rsidRPr="00463FBF">
                              <w:rPr>
                                <w:rFonts w:ascii="Times New Roman" w:hAnsi="Times New Roman"/>
                                <w:sz w:val="24"/>
                                <w:szCs w:val="24"/>
                              </w:rPr>
                              <w:t>EHA – Early Health Assessment</w:t>
                            </w:r>
                          </w:p>
                          <w:p w14:paraId="6587463C" w14:textId="77777777" w:rsidR="001C3CA7" w:rsidRPr="00463FBF" w:rsidRDefault="001C3CA7">
                            <w:pPr>
                              <w:rPr>
                                <w:rFonts w:ascii="Times New Roman" w:hAnsi="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61.8pt;margin-top:34.9pt;width:186pt;height:13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suoKAIAAE4EAAAOAAAAZHJzL2Uyb0RvYy54bWysVNtu2zAMfR+wfxD0vvjSpGmNOEWXLsOA&#10;7gK0+wBFlmNhkqhJSuzs60vJaRp028swPwiiSB2R55Be3Axakb1wXoKpaTHJKRGGQyPNtqbfH9fv&#10;rijxgZmGKTCipgfh6c3y7ZtFbytRQgeqEY4giPFVb2vahWCrLPO8E5r5CVhh0NmC0yyg6bZZ41iP&#10;6FplZZ5fZj24xjrgwns8vRuddJnw21bw8LVtvQhE1RRzC2l1ad3ENVsuWLV1zHaSH9Ng/5CFZtLg&#10;oyeoOxYY2Tn5G5SW3IGHNkw46AzaVnKRasBqivxVNQ8dsyLVguR4e6LJ/z9Y/mX/zRHZ1PQin1Ni&#10;mEaRHsUQyHsYSBn56a2vMOzBYmAY8Bh1TrV6ew/8hycGVh0zW3HrHPSdYA3mV8Sb2dnVEcdHkE3/&#10;GRp8hu0CJKChdTqSh3QQREedDidtYiocD8uLyxIFp4Sjr5jn06JI6mWser5unQ8fBWgSNzV1KH6C&#10;Z/t7H2I6rHoOia95ULJZS6WS4bablXJkz7BR1ulLFbwKU4b0Nb2elbORgb9C5On7E4SWATteSV3T&#10;q1MQqyJvH0yT+jEwqcY9pqzMkcjI3chiGDZD0iyxHEneQHNAZh2MDY4DiZsO3C9KemzumvqfO+YE&#10;JeqTQXWui+k0TkMyprN5iYY792zOPcxwhKppoGTcrkKaoMibgVtUsZWJ35dMjilj0ybajwMWp+Lc&#10;TlEvv4HlEwAAAP//AwBQSwMEFAAGAAgAAAAhADZFGcfhAAAADAEAAA8AAABkcnMvZG93bnJldi54&#10;bWxMj8FOwzAQRO9I/IO1SFwQdZqUkIQ4FUIC0RsUBFc3dpMIex1sNw1/z/YEx5l9mp2p17M1bNI+&#10;DA4FLBcJMI2tUwN2At7fHq8LYCFKVNI41AJ+dIB1c35Wy0q5I77qaRs7RiEYKimgj3GsOA9tr60M&#10;CzdqpNveeSsjSd9x5eWRwq3haZLk3MoB6UMvR/3Q6/Zre7ACitXz9Bk22ctHm+9NGa9up6dvL8Tl&#10;xXx/ByzqOf7BcKpP1aGhTjt3QBWYIb1Ms5xYAXlJG07EqrwhZycgy4oUeFPz/yOaXwAAAP//AwBQ&#10;SwECLQAUAAYACAAAACEAtoM4kv4AAADhAQAAEwAAAAAAAAAAAAAAAAAAAAAAW0NvbnRlbnRfVHlw&#10;ZXNdLnhtbFBLAQItABQABgAIAAAAIQA4/SH/1gAAAJQBAAALAAAAAAAAAAAAAAAAAC8BAABfcmVs&#10;cy8ucmVsc1BLAQItABQABgAIAAAAIQBORsuoKAIAAE4EAAAOAAAAAAAAAAAAAAAAAC4CAABkcnMv&#10;ZTJvRG9jLnhtbFBLAQItABQABgAIAAAAIQA2RRnH4QAAAAwBAAAPAAAAAAAAAAAAAAAAAIIEAABk&#10;cnMvZG93bnJldi54bWxQSwUGAAAAAAQABADzAAAAkAUAAAAA&#10;">
                <v:textbox>
                  <w:txbxContent>
                    <w:p w14:paraId="174ECE1D" w14:textId="27386507" w:rsidR="001C3CA7" w:rsidRPr="00463FBF" w:rsidRDefault="001C3CA7">
                      <w:pPr>
                        <w:rPr>
                          <w:rFonts w:ascii="Times New Roman" w:hAnsi="Times New Roman"/>
                          <w:b/>
                          <w:sz w:val="24"/>
                          <w:szCs w:val="24"/>
                          <w:u w:val="single"/>
                        </w:rPr>
                      </w:pPr>
                      <w:r w:rsidRPr="00463FBF">
                        <w:rPr>
                          <w:rFonts w:ascii="Times New Roman" w:hAnsi="Times New Roman"/>
                          <w:b/>
                          <w:sz w:val="24"/>
                          <w:szCs w:val="24"/>
                          <w:u w:val="single"/>
                        </w:rPr>
                        <w:t>Key</w:t>
                      </w:r>
                    </w:p>
                    <w:p w14:paraId="502DE72B" w14:textId="656BC3BE" w:rsidR="007F1AD6" w:rsidRPr="00463FBF" w:rsidRDefault="007F1AD6">
                      <w:pPr>
                        <w:rPr>
                          <w:rFonts w:ascii="Times New Roman" w:hAnsi="Times New Roman"/>
                          <w:sz w:val="24"/>
                          <w:szCs w:val="24"/>
                        </w:rPr>
                      </w:pPr>
                      <w:r w:rsidRPr="00463FBF">
                        <w:rPr>
                          <w:rFonts w:ascii="Times New Roman" w:hAnsi="Times New Roman"/>
                          <w:sz w:val="24"/>
                          <w:szCs w:val="24"/>
                        </w:rPr>
                        <w:t>EY – Early Years</w:t>
                      </w:r>
                    </w:p>
                    <w:p w14:paraId="724137DF" w14:textId="620BB998" w:rsidR="007F1AD6" w:rsidRPr="00463FBF" w:rsidRDefault="007F1AD6">
                      <w:pPr>
                        <w:rPr>
                          <w:rFonts w:ascii="Times New Roman" w:hAnsi="Times New Roman"/>
                          <w:sz w:val="24"/>
                          <w:szCs w:val="24"/>
                        </w:rPr>
                      </w:pPr>
                      <w:r w:rsidRPr="00463FBF">
                        <w:rPr>
                          <w:rFonts w:ascii="Times New Roman" w:hAnsi="Times New Roman"/>
                          <w:sz w:val="24"/>
                          <w:szCs w:val="24"/>
                        </w:rPr>
                        <w:t>QFT – Quality First Teaching</w:t>
                      </w:r>
                    </w:p>
                    <w:p w14:paraId="2A964617" w14:textId="2F7B61BF" w:rsidR="007F1AD6" w:rsidRPr="00463FBF" w:rsidRDefault="007F1AD6">
                      <w:pPr>
                        <w:rPr>
                          <w:rFonts w:ascii="Times New Roman" w:hAnsi="Times New Roman"/>
                          <w:sz w:val="24"/>
                          <w:szCs w:val="24"/>
                        </w:rPr>
                      </w:pPr>
                      <w:r w:rsidRPr="00463FBF">
                        <w:rPr>
                          <w:rFonts w:ascii="Times New Roman" w:hAnsi="Times New Roman"/>
                          <w:sz w:val="24"/>
                          <w:szCs w:val="24"/>
                        </w:rPr>
                        <w:t>CYP – Children and Young Person</w:t>
                      </w:r>
                    </w:p>
                    <w:p w14:paraId="028BAB29" w14:textId="119E6303" w:rsidR="001C3CA7" w:rsidRPr="00463FBF" w:rsidRDefault="001C3CA7">
                      <w:pPr>
                        <w:rPr>
                          <w:rFonts w:ascii="Times New Roman" w:hAnsi="Times New Roman"/>
                          <w:sz w:val="24"/>
                          <w:szCs w:val="24"/>
                        </w:rPr>
                      </w:pPr>
                      <w:r w:rsidRPr="00463FBF">
                        <w:rPr>
                          <w:rFonts w:ascii="Times New Roman" w:hAnsi="Times New Roman"/>
                          <w:sz w:val="24"/>
                          <w:szCs w:val="24"/>
                        </w:rPr>
                        <w:t>EHA – Early Health Assessment</w:t>
                      </w:r>
                    </w:p>
                    <w:p w14:paraId="6587463C" w14:textId="77777777" w:rsidR="001C3CA7" w:rsidRPr="00463FBF" w:rsidRDefault="001C3CA7">
                      <w:pPr>
                        <w:rPr>
                          <w:rFonts w:ascii="Times New Roman" w:hAnsi="Times New Roman"/>
                          <w:sz w:val="24"/>
                          <w:szCs w:val="24"/>
                        </w:rPr>
                      </w:pPr>
                    </w:p>
                  </w:txbxContent>
                </v:textbox>
              </v:shape>
            </w:pict>
          </mc:Fallback>
        </mc:AlternateContent>
      </w:r>
      <w:r w:rsidRPr="00463FBF">
        <w:rPr>
          <w:b/>
          <w:noProof/>
          <w:sz w:val="26"/>
          <w:u w:val="single"/>
          <w:lang w:eastAsia="en-GB"/>
        </w:rPr>
        <w:drawing>
          <wp:anchor distT="0" distB="0" distL="114300" distR="114300" simplePos="0" relativeHeight="251663360" behindDoc="1" locked="0" layoutInCell="1" allowOverlap="1" wp14:anchorId="5BE879B2" wp14:editId="48FBFC39">
            <wp:simplePos x="0" y="0"/>
            <wp:positionH relativeFrom="column">
              <wp:posOffset>-35560</wp:posOffset>
            </wp:positionH>
            <wp:positionV relativeFrom="paragraph">
              <wp:posOffset>351790</wp:posOffset>
            </wp:positionV>
            <wp:extent cx="6989445" cy="4866005"/>
            <wp:effectExtent l="0" t="0" r="1905" b="0"/>
            <wp:wrapTight wrapText="bothSides">
              <wp:wrapPolygon edited="0">
                <wp:start x="0" y="0"/>
                <wp:lineTo x="0" y="21479"/>
                <wp:lineTo x="21547" y="21479"/>
                <wp:lineTo x="215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extLst>
                        <a:ext uri="{28A0092B-C50C-407E-A947-70E740481C1C}">
                          <a14:useLocalDpi xmlns:a14="http://schemas.microsoft.com/office/drawing/2010/main" val="0"/>
                        </a:ext>
                      </a:extLst>
                    </a:blip>
                    <a:srcRect l="22593" t="25135" r="22465" b="3553"/>
                    <a:stretch/>
                  </pic:blipFill>
                  <pic:spPr bwMode="auto">
                    <a:xfrm>
                      <a:off x="0" y="0"/>
                      <a:ext cx="6989445" cy="4866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F1AD6" w:rsidRPr="00463FBF">
        <w:rPr>
          <w:rFonts w:ascii="Times New Roman" w:hAnsi="Times New Roman"/>
          <w:b/>
          <w:sz w:val="28"/>
          <w:szCs w:val="24"/>
          <w:u w:val="single"/>
        </w:rPr>
        <w:t>Appendix 1</w:t>
      </w:r>
    </w:p>
    <w:sectPr w:rsidR="00E36426" w:rsidRPr="00463FBF" w:rsidSect="00463FBF">
      <w:pgSz w:w="16840" w:h="11900" w:orient="landscape"/>
      <w:pgMar w:top="108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D1172" w14:textId="77777777" w:rsidR="00CF0EE4" w:rsidRDefault="00CF0EE4">
      <w:pPr>
        <w:spacing w:after="0" w:line="240" w:lineRule="auto"/>
      </w:pPr>
      <w:r>
        <w:separator/>
      </w:r>
    </w:p>
  </w:endnote>
  <w:endnote w:type="continuationSeparator" w:id="0">
    <w:p w14:paraId="4145E0B3" w14:textId="77777777" w:rsidR="00CF0EE4" w:rsidRDefault="00CF0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158478"/>
      <w:docPartObj>
        <w:docPartGallery w:val="Page Numbers (Bottom of Page)"/>
        <w:docPartUnique/>
      </w:docPartObj>
    </w:sdtPr>
    <w:sdtEndPr>
      <w:rPr>
        <w:rFonts w:ascii="Times New Roman" w:hAnsi="Times New Roman" w:cs="Times New Roman"/>
        <w:noProof/>
        <w:sz w:val="24"/>
        <w:szCs w:val="24"/>
      </w:rPr>
    </w:sdtEndPr>
    <w:sdtContent>
      <w:p w14:paraId="0CF8AA23" w14:textId="3370028E" w:rsidR="003524FB" w:rsidRDefault="003524FB">
        <w:pPr>
          <w:pStyle w:val="Footer"/>
          <w:jc w:val="center"/>
        </w:pPr>
        <w:r w:rsidRPr="006C4AB0">
          <w:rPr>
            <w:rFonts w:ascii="Times New Roman" w:hAnsi="Times New Roman" w:cs="Times New Roman"/>
            <w:sz w:val="24"/>
            <w:szCs w:val="24"/>
          </w:rPr>
          <w:fldChar w:fldCharType="begin"/>
        </w:r>
        <w:r w:rsidRPr="006C4AB0">
          <w:rPr>
            <w:rFonts w:ascii="Times New Roman" w:hAnsi="Times New Roman" w:cs="Times New Roman"/>
            <w:sz w:val="24"/>
            <w:szCs w:val="24"/>
          </w:rPr>
          <w:instrText xml:space="preserve"> PAGE   \* MERGEFORMAT </w:instrText>
        </w:r>
        <w:r w:rsidRPr="006C4AB0">
          <w:rPr>
            <w:rFonts w:ascii="Times New Roman" w:hAnsi="Times New Roman" w:cs="Times New Roman"/>
            <w:sz w:val="24"/>
            <w:szCs w:val="24"/>
          </w:rPr>
          <w:fldChar w:fldCharType="separate"/>
        </w:r>
        <w:r w:rsidR="00D90349">
          <w:rPr>
            <w:rFonts w:ascii="Times New Roman" w:hAnsi="Times New Roman" w:cs="Times New Roman"/>
            <w:noProof/>
            <w:sz w:val="24"/>
            <w:szCs w:val="24"/>
          </w:rPr>
          <w:t>6</w:t>
        </w:r>
        <w:r w:rsidRPr="006C4AB0">
          <w:rPr>
            <w:rFonts w:ascii="Times New Roman" w:hAnsi="Times New Roman" w:cs="Times New Roman"/>
            <w:noProof/>
            <w:sz w:val="24"/>
            <w:szCs w:val="24"/>
          </w:rPr>
          <w:fldChar w:fldCharType="end"/>
        </w:r>
      </w:p>
    </w:sdtContent>
  </w:sdt>
  <w:p w14:paraId="5E50D903" w14:textId="77777777" w:rsidR="003524FB" w:rsidRDefault="003524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BD7BC" w14:textId="77777777" w:rsidR="00CF0EE4" w:rsidRDefault="00CF0EE4">
      <w:pPr>
        <w:spacing w:after="0" w:line="240" w:lineRule="auto"/>
      </w:pPr>
      <w:r>
        <w:separator/>
      </w:r>
    </w:p>
  </w:footnote>
  <w:footnote w:type="continuationSeparator" w:id="0">
    <w:p w14:paraId="242139D2" w14:textId="77777777" w:rsidR="00CF0EE4" w:rsidRDefault="00CF0EE4">
      <w:pPr>
        <w:spacing w:after="0" w:line="240" w:lineRule="auto"/>
      </w:pPr>
      <w:r>
        <w:continuationSeparator/>
      </w:r>
    </w:p>
  </w:footnote>
  <w:footnote w:id="1">
    <w:p w14:paraId="4D356FB0" w14:textId="42986DDA" w:rsidR="003524FB" w:rsidRPr="0058587C" w:rsidRDefault="003524FB" w:rsidP="00FA1E73">
      <w:pPr>
        <w:pStyle w:val="TSB-Level1Numbers"/>
        <w:numPr>
          <w:ilvl w:val="0"/>
          <w:numId w:val="0"/>
        </w:numPr>
        <w:jc w:val="both"/>
        <w:rPr>
          <w:rFonts w:ascii="Times New Roman" w:hAnsi="Times New Roman" w:cs="Times New Roman"/>
          <w:sz w:val="24"/>
          <w:szCs w:val="24"/>
          <w:u w:val="none"/>
        </w:rPr>
      </w:pPr>
      <w:r w:rsidRPr="006C4AB0">
        <w:rPr>
          <w:rStyle w:val="FootnoteReference"/>
          <w:rFonts w:ascii="Times New Roman" w:hAnsi="Times New Roman" w:cs="Times New Roman"/>
          <w:sz w:val="24"/>
          <w:szCs w:val="24"/>
          <w:u w:val="none"/>
        </w:rPr>
        <w:footnoteRef/>
      </w:r>
      <w:r w:rsidRPr="006C4AB0">
        <w:rPr>
          <w:rFonts w:ascii="Times New Roman" w:hAnsi="Times New Roman" w:cs="Times New Roman"/>
          <w:sz w:val="24"/>
          <w:szCs w:val="24"/>
          <w:u w:val="none"/>
        </w:rPr>
        <w:t xml:space="preserve"> </w:t>
      </w:r>
      <w:r w:rsidR="007F1AD6">
        <w:rPr>
          <w:rFonts w:ascii="Times New Roman" w:hAnsi="Times New Roman" w:cs="Times New Roman"/>
          <w:sz w:val="24"/>
          <w:szCs w:val="24"/>
          <w:u w:val="none"/>
        </w:rPr>
        <w:t xml:space="preserve">The Appendix is shows a flowchart of this Graduated Approach. </w:t>
      </w:r>
      <w:r w:rsidRPr="0058587C">
        <w:rPr>
          <w:rFonts w:ascii="Times New Roman" w:hAnsi="Times New Roman" w:cs="Times New Roman"/>
          <w:sz w:val="24"/>
          <w:szCs w:val="24"/>
          <w:u w:val="none"/>
        </w:rPr>
        <w:t>For further information</w:t>
      </w:r>
      <w:r w:rsidR="007F1AD6">
        <w:rPr>
          <w:rFonts w:ascii="Times New Roman" w:hAnsi="Times New Roman" w:cs="Times New Roman"/>
          <w:sz w:val="24"/>
          <w:szCs w:val="24"/>
          <w:u w:val="none"/>
        </w:rPr>
        <w:t xml:space="preserve"> see</w:t>
      </w:r>
      <w:r w:rsidRPr="0058587C">
        <w:rPr>
          <w:rFonts w:ascii="Times New Roman" w:hAnsi="Times New Roman" w:cs="Times New Roman"/>
          <w:sz w:val="24"/>
          <w:szCs w:val="24"/>
          <w:u w:val="none"/>
        </w:rPr>
        <w:t xml:space="preserve">: </w:t>
      </w:r>
    </w:p>
    <w:p w14:paraId="50D10862" w14:textId="71CEEA91" w:rsidR="003524FB" w:rsidRPr="00CF05DF" w:rsidRDefault="00CF0EE4" w:rsidP="00FA1E73">
      <w:pPr>
        <w:pStyle w:val="FootnoteText"/>
        <w:rPr>
          <w:rFonts w:ascii="Times New Roman" w:hAnsi="Times New Roman"/>
          <w:sz w:val="24"/>
          <w:szCs w:val="24"/>
          <w:lang w:val="en-US"/>
        </w:rPr>
      </w:pPr>
      <w:hyperlink r:id="rId1" w:history="1">
        <w:r w:rsidR="003524FB" w:rsidRPr="00CF05DF">
          <w:rPr>
            <w:rStyle w:val="Hyperlink"/>
            <w:rFonts w:ascii="Times New Roman" w:hAnsi="Times New Roman"/>
            <w:sz w:val="24"/>
            <w:szCs w:val="24"/>
          </w:rPr>
          <w:t>https://www.northumberland.gov.uk/NorthumberlandCountyCouncil/media/Child-Families/SEND/Final-GA-Parents-June-2018-2.pdf</w:t>
        </w:r>
      </w:hyperlink>
      <w:r w:rsidR="003524FB" w:rsidRPr="00CF05DF">
        <w:rPr>
          <w:rFonts w:ascii="Times New Roman" w:hAnsi="Times New Roman"/>
          <w:sz w:val="24"/>
          <w:szCs w:val="24"/>
          <w:u w:val="single"/>
        </w:rPr>
        <w:t xml:space="preserve"> </w:t>
      </w:r>
    </w:p>
  </w:footnote>
  <w:footnote w:id="2">
    <w:p w14:paraId="7FF4EB7E" w14:textId="4B1367E1" w:rsidR="003524FB" w:rsidRDefault="003524FB">
      <w:pPr>
        <w:pStyle w:val="FootnoteText"/>
      </w:pPr>
      <w:r w:rsidRPr="00463FBF">
        <w:rPr>
          <w:rStyle w:val="FootnoteReference"/>
          <w:rFonts w:ascii="Times New Roman" w:hAnsi="Times New Roman"/>
        </w:rPr>
        <w:footnoteRef/>
      </w:r>
      <w:r w:rsidRPr="00463FBF">
        <w:rPr>
          <w:rFonts w:ascii="Times New Roman" w:hAnsi="Times New Roman"/>
        </w:rPr>
        <w:t xml:space="preserve"> </w:t>
      </w:r>
      <w:r>
        <w:rPr>
          <w:rFonts w:ascii="Times New Roman" w:hAnsi="Times New Roman"/>
          <w:sz w:val="24"/>
          <w:szCs w:val="24"/>
        </w:rPr>
        <w:t>For further information see</w:t>
      </w:r>
      <w:r w:rsidRPr="00E07A6C">
        <w:rPr>
          <w:rFonts w:ascii="Times New Roman" w:hAnsi="Times New Roman"/>
          <w:sz w:val="24"/>
          <w:szCs w:val="24"/>
        </w:rPr>
        <w:t xml:space="preserve">: </w:t>
      </w:r>
      <w:hyperlink r:id="rId2" w:history="1">
        <w:r w:rsidRPr="00E07A6C">
          <w:rPr>
            <w:rStyle w:val="Hyperlink"/>
            <w:rFonts w:ascii="Times New Roman" w:hAnsi="Times New Roman"/>
            <w:sz w:val="24"/>
            <w:szCs w:val="24"/>
          </w:rPr>
          <w:t>https://www.northumberland.gov.uk/NorthumberlandCountyCouncil/media/Child-Families/SEND/FINAL-draft-Mainstream-School-Local-Offer-June-2018-1.pdf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BFFE5" w14:textId="77777777" w:rsidR="003524FB" w:rsidRDefault="003524FB">
    <w:pPr>
      <w:pStyle w:val="Header"/>
    </w:pPr>
    <w:r>
      <w:rPr>
        <w:noProof/>
        <w:lang w:eastAsia="en-GB"/>
      </w:rPr>
      <mc:AlternateContent>
        <mc:Choice Requires="wps">
          <w:drawing>
            <wp:anchor distT="45720" distB="45720" distL="114300" distR="114300" simplePos="0" relativeHeight="251659264" behindDoc="0" locked="0" layoutInCell="1" allowOverlap="1" wp14:anchorId="6CDD31B5" wp14:editId="7CC8EE9A">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7749C45" w14:textId="77777777" w:rsidR="003524FB" w:rsidRPr="00935945" w:rsidRDefault="003524FB">
                          <w:pPr>
                            <w:rPr>
                              <w:color w:val="FFFFFF" w:themeColor="background1"/>
                              <w:sz w:val="8"/>
                            </w:rPr>
                          </w:pPr>
                          <w:bookmarkStart w:id="4" w:name="_Hlk512849464"/>
                          <w:bookmarkStart w:id="5" w:name="_Hlk512849465"/>
                          <w:r w:rsidRPr="00935945">
                            <w:rPr>
                              <w:color w:val="FFFFFF" w:themeColor="background1"/>
                              <w:sz w:val="8"/>
                            </w:rPr>
                            <w:t>Teal Salmon Butty</w:t>
                          </w:r>
                          <w:bookmarkEnd w:id="4"/>
                          <w:bookmarkEnd w:id="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77749C45" w14:textId="77777777" w:rsidR="003524FB" w:rsidRPr="00935945" w:rsidRDefault="003524FB">
                    <w:pPr>
                      <w:rPr>
                        <w:color w:val="FFFFFF" w:themeColor="background1"/>
                        <w:sz w:val="8"/>
                      </w:rPr>
                    </w:pPr>
                    <w:bookmarkStart w:id="6" w:name="_Hlk512849464"/>
                    <w:bookmarkStart w:id="7" w:name="_Hlk512849465"/>
                    <w:r w:rsidRPr="00935945">
                      <w:rPr>
                        <w:color w:val="FFFFFF" w:themeColor="background1"/>
                        <w:sz w:val="8"/>
                      </w:rPr>
                      <w:t>Teal Salmon Butty</w:t>
                    </w:r>
                    <w:bookmarkEnd w:id="6"/>
                    <w:bookmarkEnd w:id="7"/>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6F72"/>
    <w:multiLevelType w:val="hybridMultilevel"/>
    <w:tmpl w:val="C3A07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19286C"/>
    <w:multiLevelType w:val="multilevel"/>
    <w:tmpl w:val="E81C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844030"/>
    <w:multiLevelType w:val="hybridMultilevel"/>
    <w:tmpl w:val="630664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171F23"/>
    <w:multiLevelType w:val="hybridMultilevel"/>
    <w:tmpl w:val="DFD69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EB25A9"/>
    <w:multiLevelType w:val="hybridMultilevel"/>
    <w:tmpl w:val="D77C5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126E5C"/>
    <w:multiLevelType w:val="hybridMultilevel"/>
    <w:tmpl w:val="3DB261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4B187B"/>
    <w:multiLevelType w:val="hybridMultilevel"/>
    <w:tmpl w:val="D85254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C64704"/>
    <w:multiLevelType w:val="hybridMultilevel"/>
    <w:tmpl w:val="63788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B9340D"/>
    <w:multiLevelType w:val="hybridMultilevel"/>
    <w:tmpl w:val="1EF64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355358"/>
    <w:multiLevelType w:val="hybridMultilevel"/>
    <w:tmpl w:val="519E7E6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nsid w:val="37FA301D"/>
    <w:multiLevelType w:val="hybridMultilevel"/>
    <w:tmpl w:val="EC66C8B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42737710"/>
    <w:multiLevelType w:val="hybridMultilevel"/>
    <w:tmpl w:val="EB780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8C22A1"/>
    <w:multiLevelType w:val="multilevel"/>
    <w:tmpl w:val="7C621AEA"/>
    <w:numStyleLink w:val="Style1"/>
  </w:abstractNum>
  <w:abstractNum w:abstractNumId="13">
    <w:nsid w:val="458C5266"/>
    <w:multiLevelType w:val="hybridMultilevel"/>
    <w:tmpl w:val="A48AB0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5D70947"/>
    <w:multiLevelType w:val="hybridMultilevel"/>
    <w:tmpl w:val="2814ED5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nsid w:val="47F82D62"/>
    <w:multiLevelType w:val="hybridMultilevel"/>
    <w:tmpl w:val="A412B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CA3FCA"/>
    <w:multiLevelType w:val="hybridMultilevel"/>
    <w:tmpl w:val="A7C850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C284D1E"/>
    <w:multiLevelType w:val="hybridMultilevel"/>
    <w:tmpl w:val="84F66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A50A71"/>
    <w:multiLevelType w:val="multilevel"/>
    <w:tmpl w:val="74F8D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E1654BD"/>
    <w:multiLevelType w:val="hybridMultilevel"/>
    <w:tmpl w:val="4E1CF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A3531D"/>
    <w:multiLevelType w:val="multilevel"/>
    <w:tmpl w:val="7C621AEA"/>
    <w:styleLink w:val="Style1"/>
    <w:lvl w:ilvl="0">
      <w:start w:val="1"/>
      <w:numFmt w:val="decimal"/>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57A63EB"/>
    <w:multiLevelType w:val="hybridMultilevel"/>
    <w:tmpl w:val="7110F6AE"/>
    <w:lvl w:ilvl="0" w:tplc="FC3AFE68">
      <w:start w:val="1"/>
      <w:numFmt w:val="bullet"/>
      <w:lvlText w:val=""/>
      <w:lvlJc w:val="left"/>
      <w:pPr>
        <w:ind w:left="1925" w:hanging="360"/>
      </w:pPr>
      <w:rPr>
        <w:rFonts w:ascii="Symbol" w:hAnsi="Symbol" w:hint="default"/>
        <w:color w:val="auto"/>
      </w:rPr>
    </w:lvl>
    <w:lvl w:ilvl="1" w:tplc="DBF4C736">
      <w:start w:val="3"/>
      <w:numFmt w:val="bullet"/>
      <w:lvlText w:val="-"/>
      <w:lvlJc w:val="left"/>
      <w:pPr>
        <w:ind w:left="2645" w:hanging="360"/>
      </w:pPr>
      <w:rPr>
        <w:rFonts w:ascii="Arial" w:eastAsia="Times New Roman" w:hAnsi="Arial" w:cs="Arial"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2">
    <w:nsid w:val="58835F12"/>
    <w:multiLevelType w:val="hybridMultilevel"/>
    <w:tmpl w:val="F7DEB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EF058E"/>
    <w:multiLevelType w:val="hybridMultilevel"/>
    <w:tmpl w:val="9E800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443AEC"/>
    <w:multiLevelType w:val="hybridMultilevel"/>
    <w:tmpl w:val="582020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nsid w:val="5FA205CA"/>
    <w:multiLevelType w:val="multilevel"/>
    <w:tmpl w:val="7DC09CB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632605B2"/>
    <w:multiLevelType w:val="hybridMultilevel"/>
    <w:tmpl w:val="5C2EA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8FB3BB4"/>
    <w:multiLevelType w:val="hybridMultilevel"/>
    <w:tmpl w:val="5B22A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5A87851"/>
    <w:multiLevelType w:val="hybridMultilevel"/>
    <w:tmpl w:val="0F34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315386"/>
    <w:multiLevelType w:val="hybridMultilevel"/>
    <w:tmpl w:val="1A8A7E2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3"/>
  </w:num>
  <w:num w:numId="2">
    <w:abstractNumId w:val="23"/>
  </w:num>
  <w:num w:numId="3">
    <w:abstractNumId w:val="20"/>
  </w:num>
  <w:num w:numId="4">
    <w:abstractNumId w:val="12"/>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2"/>
    <w:lvlOverride w:ilvl="0">
      <w:lvl w:ilvl="0">
        <w:start w:val="1"/>
        <w:numFmt w:val="decimal"/>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1"/>
  </w:num>
  <w:num w:numId="7">
    <w:abstractNumId w:val="25"/>
  </w:num>
  <w:num w:numId="8">
    <w:abstractNumId w:val="27"/>
  </w:num>
  <w:num w:numId="9">
    <w:abstractNumId w:val="26"/>
  </w:num>
  <w:num w:numId="10">
    <w:abstractNumId w:val="28"/>
  </w:num>
  <w:num w:numId="11">
    <w:abstractNumId w:val="0"/>
  </w:num>
  <w:num w:numId="12">
    <w:abstractNumId w:val="16"/>
  </w:num>
  <w:num w:numId="13">
    <w:abstractNumId w:val="6"/>
  </w:num>
  <w:num w:numId="14">
    <w:abstractNumId w:val="9"/>
  </w:num>
  <w:num w:numId="15">
    <w:abstractNumId w:val="10"/>
  </w:num>
  <w:num w:numId="16">
    <w:abstractNumId w:val="14"/>
  </w:num>
  <w:num w:numId="17">
    <w:abstractNumId w:val="15"/>
  </w:num>
  <w:num w:numId="18">
    <w:abstractNumId w:val="8"/>
  </w:num>
  <w:num w:numId="19">
    <w:abstractNumId w:val="11"/>
  </w:num>
  <w:num w:numId="20">
    <w:abstractNumId w:val="19"/>
  </w:num>
  <w:num w:numId="21">
    <w:abstractNumId w:val="22"/>
  </w:num>
  <w:num w:numId="22">
    <w:abstractNumId w:val="29"/>
  </w:num>
  <w:num w:numId="23">
    <w:abstractNumId w:val="1"/>
  </w:num>
  <w:num w:numId="24">
    <w:abstractNumId w:val="18"/>
  </w:num>
  <w:num w:numId="25">
    <w:abstractNumId w:val="4"/>
  </w:num>
  <w:num w:numId="26">
    <w:abstractNumId w:val="13"/>
  </w:num>
  <w:num w:numId="27">
    <w:abstractNumId w:val="2"/>
  </w:num>
  <w:num w:numId="28">
    <w:abstractNumId w:val="5"/>
  </w:num>
  <w:num w:numId="29">
    <w:abstractNumId w:val="24"/>
  </w:num>
  <w:num w:numId="30">
    <w:abstractNumId w:val="7"/>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612"/>
    <w:rsid w:val="00007BE5"/>
    <w:rsid w:val="000230D2"/>
    <w:rsid w:val="000624F7"/>
    <w:rsid w:val="00093FD1"/>
    <w:rsid w:val="000A1001"/>
    <w:rsid w:val="000A66D8"/>
    <w:rsid w:val="000C1953"/>
    <w:rsid w:val="000D47DE"/>
    <w:rsid w:val="000F1CC5"/>
    <w:rsid w:val="00103E07"/>
    <w:rsid w:val="001163BA"/>
    <w:rsid w:val="00127082"/>
    <w:rsid w:val="00135BCE"/>
    <w:rsid w:val="00143F76"/>
    <w:rsid w:val="0015057A"/>
    <w:rsid w:val="001545EB"/>
    <w:rsid w:val="00177439"/>
    <w:rsid w:val="00185CAC"/>
    <w:rsid w:val="001971D0"/>
    <w:rsid w:val="001A681C"/>
    <w:rsid w:val="001C3CA7"/>
    <w:rsid w:val="001C6623"/>
    <w:rsid w:val="001D0463"/>
    <w:rsid w:val="001D21E0"/>
    <w:rsid w:val="001E6DDB"/>
    <w:rsid w:val="001E7A60"/>
    <w:rsid w:val="001F79FC"/>
    <w:rsid w:val="00201F00"/>
    <w:rsid w:val="00204E4F"/>
    <w:rsid w:val="0020643B"/>
    <w:rsid w:val="00225253"/>
    <w:rsid w:val="00243BCB"/>
    <w:rsid w:val="0024555B"/>
    <w:rsid w:val="002464A7"/>
    <w:rsid w:val="00246DF1"/>
    <w:rsid w:val="00284A3F"/>
    <w:rsid w:val="00284CAC"/>
    <w:rsid w:val="00292610"/>
    <w:rsid w:val="002B3A17"/>
    <w:rsid w:val="002B5EE4"/>
    <w:rsid w:val="002C5E18"/>
    <w:rsid w:val="002D1044"/>
    <w:rsid w:val="002D7E6C"/>
    <w:rsid w:val="002F4CA5"/>
    <w:rsid w:val="00303E01"/>
    <w:rsid w:val="003253D9"/>
    <w:rsid w:val="00337703"/>
    <w:rsid w:val="003524FB"/>
    <w:rsid w:val="003568FA"/>
    <w:rsid w:val="00357489"/>
    <w:rsid w:val="00357634"/>
    <w:rsid w:val="003633EE"/>
    <w:rsid w:val="0038205C"/>
    <w:rsid w:val="003A5541"/>
    <w:rsid w:val="003C12C8"/>
    <w:rsid w:val="003C560D"/>
    <w:rsid w:val="00402279"/>
    <w:rsid w:val="004048F8"/>
    <w:rsid w:val="004302EB"/>
    <w:rsid w:val="004378CB"/>
    <w:rsid w:val="00452347"/>
    <w:rsid w:val="00456B6D"/>
    <w:rsid w:val="00463FBF"/>
    <w:rsid w:val="004811E9"/>
    <w:rsid w:val="0049647D"/>
    <w:rsid w:val="00497412"/>
    <w:rsid w:val="004B0A18"/>
    <w:rsid w:val="004B3797"/>
    <w:rsid w:val="004C2438"/>
    <w:rsid w:val="004C3488"/>
    <w:rsid w:val="004C35B5"/>
    <w:rsid w:val="004D19C3"/>
    <w:rsid w:val="004D22F7"/>
    <w:rsid w:val="004D448D"/>
    <w:rsid w:val="004E1627"/>
    <w:rsid w:val="005262B4"/>
    <w:rsid w:val="00552763"/>
    <w:rsid w:val="0057091A"/>
    <w:rsid w:val="00570978"/>
    <w:rsid w:val="00574822"/>
    <w:rsid w:val="005A1C20"/>
    <w:rsid w:val="005C3A31"/>
    <w:rsid w:val="005C69C8"/>
    <w:rsid w:val="005D60BD"/>
    <w:rsid w:val="005F260E"/>
    <w:rsid w:val="005F729B"/>
    <w:rsid w:val="00603C5F"/>
    <w:rsid w:val="006361B8"/>
    <w:rsid w:val="00644CC4"/>
    <w:rsid w:val="00661016"/>
    <w:rsid w:val="0066385F"/>
    <w:rsid w:val="006818DD"/>
    <w:rsid w:val="006839E3"/>
    <w:rsid w:val="006849D9"/>
    <w:rsid w:val="00687795"/>
    <w:rsid w:val="006B0EEF"/>
    <w:rsid w:val="006B1AAC"/>
    <w:rsid w:val="006C4AB0"/>
    <w:rsid w:val="007000A1"/>
    <w:rsid w:val="00722508"/>
    <w:rsid w:val="00724222"/>
    <w:rsid w:val="00756CFD"/>
    <w:rsid w:val="00761612"/>
    <w:rsid w:val="007939E0"/>
    <w:rsid w:val="00796362"/>
    <w:rsid w:val="007A6FD7"/>
    <w:rsid w:val="007B7105"/>
    <w:rsid w:val="007F1AD6"/>
    <w:rsid w:val="0085108C"/>
    <w:rsid w:val="00855D11"/>
    <w:rsid w:val="008666B4"/>
    <w:rsid w:val="00871277"/>
    <w:rsid w:val="00886A45"/>
    <w:rsid w:val="008A0142"/>
    <w:rsid w:val="008A2E90"/>
    <w:rsid w:val="008B21FA"/>
    <w:rsid w:val="008C77A4"/>
    <w:rsid w:val="008D6DE7"/>
    <w:rsid w:val="008E0926"/>
    <w:rsid w:val="008E51C5"/>
    <w:rsid w:val="009062F3"/>
    <w:rsid w:val="00907509"/>
    <w:rsid w:val="009344D6"/>
    <w:rsid w:val="00954255"/>
    <w:rsid w:val="00993355"/>
    <w:rsid w:val="00997E00"/>
    <w:rsid w:val="009A17BB"/>
    <w:rsid w:val="009B07A3"/>
    <w:rsid w:val="009B5AA0"/>
    <w:rsid w:val="009C1727"/>
    <w:rsid w:val="009E2D56"/>
    <w:rsid w:val="009E5892"/>
    <w:rsid w:val="009E7F30"/>
    <w:rsid w:val="00A03D8F"/>
    <w:rsid w:val="00A04805"/>
    <w:rsid w:val="00A10B7F"/>
    <w:rsid w:val="00A26FE9"/>
    <w:rsid w:val="00A57937"/>
    <w:rsid w:val="00A65355"/>
    <w:rsid w:val="00A705A6"/>
    <w:rsid w:val="00A8326D"/>
    <w:rsid w:val="00A85A5E"/>
    <w:rsid w:val="00A93343"/>
    <w:rsid w:val="00A9447D"/>
    <w:rsid w:val="00AE5EFC"/>
    <w:rsid w:val="00B53D4D"/>
    <w:rsid w:val="00B674E9"/>
    <w:rsid w:val="00B91A7D"/>
    <w:rsid w:val="00BE1DEB"/>
    <w:rsid w:val="00BF0CA0"/>
    <w:rsid w:val="00BF0F5D"/>
    <w:rsid w:val="00BF641E"/>
    <w:rsid w:val="00C01E17"/>
    <w:rsid w:val="00C03107"/>
    <w:rsid w:val="00C24174"/>
    <w:rsid w:val="00C60FC3"/>
    <w:rsid w:val="00C95F75"/>
    <w:rsid w:val="00C95FE6"/>
    <w:rsid w:val="00CA5322"/>
    <w:rsid w:val="00CB064F"/>
    <w:rsid w:val="00CB10AC"/>
    <w:rsid w:val="00CC67BD"/>
    <w:rsid w:val="00CD35EC"/>
    <w:rsid w:val="00CE03EB"/>
    <w:rsid w:val="00CF05DF"/>
    <w:rsid w:val="00CF0EE4"/>
    <w:rsid w:val="00CF2651"/>
    <w:rsid w:val="00D03A6D"/>
    <w:rsid w:val="00D041FE"/>
    <w:rsid w:val="00D10FAF"/>
    <w:rsid w:val="00D2480F"/>
    <w:rsid w:val="00D35983"/>
    <w:rsid w:val="00D36822"/>
    <w:rsid w:val="00D36891"/>
    <w:rsid w:val="00D370AF"/>
    <w:rsid w:val="00D374D6"/>
    <w:rsid w:val="00D4606A"/>
    <w:rsid w:val="00D71BDE"/>
    <w:rsid w:val="00D77707"/>
    <w:rsid w:val="00D90349"/>
    <w:rsid w:val="00D94DAE"/>
    <w:rsid w:val="00DA3E02"/>
    <w:rsid w:val="00DA6657"/>
    <w:rsid w:val="00DB7825"/>
    <w:rsid w:val="00DC0EA5"/>
    <w:rsid w:val="00DC1E6F"/>
    <w:rsid w:val="00DD0841"/>
    <w:rsid w:val="00DF571C"/>
    <w:rsid w:val="00E00271"/>
    <w:rsid w:val="00E0185C"/>
    <w:rsid w:val="00E03608"/>
    <w:rsid w:val="00E036A8"/>
    <w:rsid w:val="00E07A6C"/>
    <w:rsid w:val="00E32EBA"/>
    <w:rsid w:val="00E33841"/>
    <w:rsid w:val="00E3584D"/>
    <w:rsid w:val="00E36426"/>
    <w:rsid w:val="00E52EB4"/>
    <w:rsid w:val="00E6784D"/>
    <w:rsid w:val="00E77370"/>
    <w:rsid w:val="00E829CB"/>
    <w:rsid w:val="00EC6FCC"/>
    <w:rsid w:val="00ED4D54"/>
    <w:rsid w:val="00EF3CC3"/>
    <w:rsid w:val="00EF58E5"/>
    <w:rsid w:val="00EF73A7"/>
    <w:rsid w:val="00F0426F"/>
    <w:rsid w:val="00F17D6E"/>
    <w:rsid w:val="00F429F6"/>
    <w:rsid w:val="00F76E35"/>
    <w:rsid w:val="00FA1E73"/>
    <w:rsid w:val="00FB1297"/>
    <w:rsid w:val="00FC15CC"/>
    <w:rsid w:val="00FC78E6"/>
    <w:rsid w:val="00FE2504"/>
    <w:rsid w:val="00FF3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3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612"/>
    <w:pPr>
      <w:spacing w:after="200" w:line="276" w:lineRule="auto"/>
    </w:pPr>
    <w:rPr>
      <w:rFonts w:ascii="Arial" w:hAnsi="Arial" w:cs="Times New Roman"/>
      <w:sz w:val="22"/>
      <w:szCs w:val="22"/>
    </w:rPr>
  </w:style>
  <w:style w:type="paragraph" w:styleId="Heading1">
    <w:name w:val="heading 1"/>
    <w:aliases w:val="TSB Headings"/>
    <w:basedOn w:val="ListParagraph"/>
    <w:next w:val="Normal"/>
    <w:link w:val="Heading1Char"/>
    <w:autoRedefine/>
    <w:uiPriority w:val="9"/>
    <w:qFormat/>
    <w:rsid w:val="004D22F7"/>
    <w:pPr>
      <w:spacing w:after="0"/>
      <w:ind w:left="0" w:right="26"/>
      <w:outlineLvl w:val="0"/>
    </w:pPr>
    <w:rPr>
      <w:rFonts w:cstheme="majorHAnsi"/>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612"/>
    <w:rPr>
      <w:color w:val="0000FF"/>
      <w:u w:val="single"/>
    </w:rPr>
  </w:style>
  <w:style w:type="paragraph" w:styleId="Header">
    <w:name w:val="header"/>
    <w:basedOn w:val="Normal"/>
    <w:link w:val="HeaderChar"/>
    <w:uiPriority w:val="99"/>
    <w:unhideWhenUsed/>
    <w:rsid w:val="00761612"/>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761612"/>
    <w:rPr>
      <w:sz w:val="22"/>
      <w:szCs w:val="22"/>
    </w:rPr>
  </w:style>
  <w:style w:type="paragraph" w:styleId="ListParagraph">
    <w:name w:val="List Paragraph"/>
    <w:basedOn w:val="Normal"/>
    <w:link w:val="ListParagraphChar"/>
    <w:uiPriority w:val="34"/>
    <w:qFormat/>
    <w:rsid w:val="00761612"/>
    <w:pPr>
      <w:ind w:left="720"/>
      <w:contextualSpacing/>
    </w:pPr>
    <w:rPr>
      <w:rFonts w:asciiTheme="minorHAnsi" w:hAnsiTheme="minorHAnsi" w:cstheme="minorBidi"/>
    </w:rPr>
  </w:style>
  <w:style w:type="character" w:customStyle="1" w:styleId="ListParagraphChar">
    <w:name w:val="List Paragraph Char"/>
    <w:basedOn w:val="DefaultParagraphFont"/>
    <w:link w:val="ListParagraph"/>
    <w:uiPriority w:val="34"/>
    <w:rsid w:val="00761612"/>
    <w:rPr>
      <w:sz w:val="22"/>
      <w:szCs w:val="22"/>
    </w:rPr>
  </w:style>
  <w:style w:type="character" w:customStyle="1" w:styleId="Heading1Char">
    <w:name w:val="Heading 1 Char"/>
    <w:aliases w:val="TSB Headings Char"/>
    <w:basedOn w:val="DefaultParagraphFont"/>
    <w:link w:val="Heading1"/>
    <w:uiPriority w:val="9"/>
    <w:rsid w:val="004D22F7"/>
    <w:rPr>
      <w:rFonts w:cstheme="majorHAnsi"/>
      <w:b/>
      <w:bCs/>
      <w:sz w:val="28"/>
      <w:szCs w:val="28"/>
      <w:u w:val="single"/>
    </w:rPr>
  </w:style>
  <w:style w:type="numbering" w:customStyle="1" w:styleId="Style1">
    <w:name w:val="Style1"/>
    <w:basedOn w:val="NoList"/>
    <w:uiPriority w:val="99"/>
    <w:rsid w:val="00C60FC3"/>
    <w:pPr>
      <w:numPr>
        <w:numId w:val="3"/>
      </w:numPr>
    </w:pPr>
  </w:style>
  <w:style w:type="paragraph" w:customStyle="1" w:styleId="TSB-Level1Numbers">
    <w:name w:val="TSB - Level 1 Numbers"/>
    <w:basedOn w:val="Heading1"/>
    <w:link w:val="TSB-Level1NumbersChar"/>
    <w:qFormat/>
    <w:rsid w:val="00C60FC3"/>
    <w:pPr>
      <w:numPr>
        <w:ilvl w:val="1"/>
        <w:numId w:val="4"/>
      </w:numPr>
      <w:ind w:left="1480" w:hanging="482"/>
      <w:contextualSpacing w:val="0"/>
    </w:pPr>
    <w:rPr>
      <w:rFonts w:cstheme="minorHAnsi"/>
      <w:b w:val="0"/>
      <w:sz w:val="22"/>
    </w:rPr>
  </w:style>
  <w:style w:type="paragraph" w:customStyle="1" w:styleId="TSB-PolicyBullets">
    <w:name w:val="TSB - Policy Bullets"/>
    <w:basedOn w:val="ListParagraph"/>
    <w:link w:val="TSB-PolicyBulletsChar"/>
    <w:autoRedefine/>
    <w:qFormat/>
    <w:rsid w:val="00E03608"/>
    <w:pPr>
      <w:spacing w:after="0"/>
      <w:ind w:left="0"/>
      <w:jc w:val="both"/>
    </w:pPr>
    <w:rPr>
      <w:rFonts w:ascii="Times New Roman" w:hAnsi="Times New Roman" w:cs="Times New Roman"/>
      <w:sz w:val="24"/>
      <w:szCs w:val="24"/>
    </w:rPr>
  </w:style>
  <w:style w:type="paragraph" w:customStyle="1" w:styleId="TSB-Level2Numbers">
    <w:name w:val="TSB - Level 2 Numbers"/>
    <w:basedOn w:val="TSB-Level1Numbers"/>
    <w:autoRedefine/>
    <w:qFormat/>
    <w:rsid w:val="00C60FC3"/>
    <w:pPr>
      <w:numPr>
        <w:ilvl w:val="2"/>
      </w:numPr>
      <w:tabs>
        <w:tab w:val="num" w:pos="360"/>
      </w:tabs>
      <w:ind w:left="2223" w:hanging="998"/>
    </w:pPr>
  </w:style>
  <w:style w:type="character" w:customStyle="1" w:styleId="TSB-PolicyBulletsChar">
    <w:name w:val="TSB - Policy Bullets Char"/>
    <w:basedOn w:val="ListParagraphChar"/>
    <w:link w:val="TSB-PolicyBullets"/>
    <w:rsid w:val="00E03608"/>
    <w:rPr>
      <w:rFonts w:ascii="Times New Roman" w:hAnsi="Times New Roman" w:cs="Times New Roman"/>
      <w:sz w:val="22"/>
      <w:szCs w:val="22"/>
    </w:rPr>
  </w:style>
  <w:style w:type="character" w:customStyle="1" w:styleId="TSB-Level1NumbersChar">
    <w:name w:val="TSB - Level 1 Numbers Char"/>
    <w:basedOn w:val="Heading1Char"/>
    <w:link w:val="TSB-Level1Numbers"/>
    <w:rsid w:val="00C60FC3"/>
    <w:rPr>
      <w:rFonts w:cstheme="minorHAnsi"/>
      <w:b w:val="0"/>
      <w:bCs/>
      <w:sz w:val="22"/>
      <w:szCs w:val="28"/>
      <w:u w:val="single"/>
    </w:rPr>
  </w:style>
  <w:style w:type="paragraph" w:styleId="NormalWeb">
    <w:name w:val="Normal (Web)"/>
    <w:basedOn w:val="Normal"/>
    <w:uiPriority w:val="99"/>
    <w:unhideWhenUsed/>
    <w:rsid w:val="00C60FC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
    <w:name w:val="Unresolved Mention"/>
    <w:basedOn w:val="DefaultParagraphFont"/>
    <w:uiPriority w:val="99"/>
    <w:semiHidden/>
    <w:unhideWhenUsed/>
    <w:rsid w:val="00C60FC3"/>
    <w:rPr>
      <w:color w:val="605E5C"/>
      <w:shd w:val="clear" w:color="auto" w:fill="E1DFDD"/>
    </w:rPr>
  </w:style>
  <w:style w:type="character" w:styleId="FollowedHyperlink">
    <w:name w:val="FollowedHyperlink"/>
    <w:basedOn w:val="DefaultParagraphFont"/>
    <w:uiPriority w:val="99"/>
    <w:semiHidden/>
    <w:unhideWhenUsed/>
    <w:rsid w:val="00C60FC3"/>
    <w:rPr>
      <w:color w:val="954F72" w:themeColor="followedHyperlink"/>
      <w:u w:val="single"/>
    </w:rPr>
  </w:style>
  <w:style w:type="character" w:customStyle="1" w:styleId="contentline-39">
    <w:name w:val="contentline-39"/>
    <w:rsid w:val="00D370AF"/>
  </w:style>
  <w:style w:type="paragraph" w:styleId="Footer">
    <w:name w:val="footer"/>
    <w:basedOn w:val="Normal"/>
    <w:link w:val="FooterChar"/>
    <w:uiPriority w:val="99"/>
    <w:unhideWhenUsed/>
    <w:rsid w:val="00D370AF"/>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D370AF"/>
    <w:rPr>
      <w:sz w:val="22"/>
      <w:szCs w:val="22"/>
    </w:rPr>
  </w:style>
  <w:style w:type="paragraph" w:styleId="BalloonText">
    <w:name w:val="Balloon Text"/>
    <w:basedOn w:val="Normal"/>
    <w:link w:val="BalloonTextChar"/>
    <w:uiPriority w:val="99"/>
    <w:semiHidden/>
    <w:unhideWhenUsed/>
    <w:rsid w:val="00FA1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E73"/>
    <w:rPr>
      <w:rFonts w:ascii="Tahoma" w:hAnsi="Tahoma" w:cs="Tahoma"/>
      <w:sz w:val="16"/>
      <w:szCs w:val="16"/>
    </w:rPr>
  </w:style>
  <w:style w:type="paragraph" w:styleId="FootnoteText">
    <w:name w:val="footnote text"/>
    <w:basedOn w:val="Normal"/>
    <w:link w:val="FootnoteTextChar"/>
    <w:uiPriority w:val="99"/>
    <w:semiHidden/>
    <w:unhideWhenUsed/>
    <w:rsid w:val="00FA1E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1E73"/>
    <w:rPr>
      <w:rFonts w:ascii="Arial" w:hAnsi="Arial" w:cs="Times New Roman"/>
      <w:sz w:val="20"/>
      <w:szCs w:val="20"/>
    </w:rPr>
  </w:style>
  <w:style w:type="character" w:styleId="FootnoteReference">
    <w:name w:val="footnote reference"/>
    <w:basedOn w:val="DefaultParagraphFont"/>
    <w:uiPriority w:val="99"/>
    <w:semiHidden/>
    <w:unhideWhenUsed/>
    <w:rsid w:val="00FA1E73"/>
    <w:rPr>
      <w:vertAlign w:val="superscript"/>
    </w:rPr>
  </w:style>
  <w:style w:type="character" w:styleId="Strong">
    <w:name w:val="Strong"/>
    <w:basedOn w:val="DefaultParagraphFont"/>
    <w:uiPriority w:val="22"/>
    <w:qFormat/>
    <w:rsid w:val="00A57937"/>
    <w:rPr>
      <w:b/>
      <w:bCs/>
    </w:rPr>
  </w:style>
  <w:style w:type="character" w:styleId="SubtleEmphasis">
    <w:name w:val="Subtle Emphasis"/>
    <w:basedOn w:val="DefaultParagraphFont"/>
    <w:uiPriority w:val="19"/>
    <w:qFormat/>
    <w:rsid w:val="00CA5322"/>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612"/>
    <w:pPr>
      <w:spacing w:after="200" w:line="276" w:lineRule="auto"/>
    </w:pPr>
    <w:rPr>
      <w:rFonts w:ascii="Arial" w:hAnsi="Arial" w:cs="Times New Roman"/>
      <w:sz w:val="22"/>
      <w:szCs w:val="22"/>
    </w:rPr>
  </w:style>
  <w:style w:type="paragraph" w:styleId="Heading1">
    <w:name w:val="heading 1"/>
    <w:aliases w:val="TSB Headings"/>
    <w:basedOn w:val="ListParagraph"/>
    <w:next w:val="Normal"/>
    <w:link w:val="Heading1Char"/>
    <w:autoRedefine/>
    <w:uiPriority w:val="9"/>
    <w:qFormat/>
    <w:rsid w:val="004D22F7"/>
    <w:pPr>
      <w:spacing w:after="0"/>
      <w:ind w:left="0" w:right="26"/>
      <w:outlineLvl w:val="0"/>
    </w:pPr>
    <w:rPr>
      <w:rFonts w:cstheme="majorHAnsi"/>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612"/>
    <w:rPr>
      <w:color w:val="0000FF"/>
      <w:u w:val="single"/>
    </w:rPr>
  </w:style>
  <w:style w:type="paragraph" w:styleId="Header">
    <w:name w:val="header"/>
    <w:basedOn w:val="Normal"/>
    <w:link w:val="HeaderChar"/>
    <w:uiPriority w:val="99"/>
    <w:unhideWhenUsed/>
    <w:rsid w:val="00761612"/>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761612"/>
    <w:rPr>
      <w:sz w:val="22"/>
      <w:szCs w:val="22"/>
    </w:rPr>
  </w:style>
  <w:style w:type="paragraph" w:styleId="ListParagraph">
    <w:name w:val="List Paragraph"/>
    <w:basedOn w:val="Normal"/>
    <w:link w:val="ListParagraphChar"/>
    <w:uiPriority w:val="34"/>
    <w:qFormat/>
    <w:rsid w:val="00761612"/>
    <w:pPr>
      <w:ind w:left="720"/>
      <w:contextualSpacing/>
    </w:pPr>
    <w:rPr>
      <w:rFonts w:asciiTheme="minorHAnsi" w:hAnsiTheme="minorHAnsi" w:cstheme="minorBidi"/>
    </w:rPr>
  </w:style>
  <w:style w:type="character" w:customStyle="1" w:styleId="ListParagraphChar">
    <w:name w:val="List Paragraph Char"/>
    <w:basedOn w:val="DefaultParagraphFont"/>
    <w:link w:val="ListParagraph"/>
    <w:uiPriority w:val="34"/>
    <w:rsid w:val="00761612"/>
    <w:rPr>
      <w:sz w:val="22"/>
      <w:szCs w:val="22"/>
    </w:rPr>
  </w:style>
  <w:style w:type="character" w:customStyle="1" w:styleId="Heading1Char">
    <w:name w:val="Heading 1 Char"/>
    <w:aliases w:val="TSB Headings Char"/>
    <w:basedOn w:val="DefaultParagraphFont"/>
    <w:link w:val="Heading1"/>
    <w:uiPriority w:val="9"/>
    <w:rsid w:val="004D22F7"/>
    <w:rPr>
      <w:rFonts w:cstheme="majorHAnsi"/>
      <w:b/>
      <w:bCs/>
      <w:sz w:val="28"/>
      <w:szCs w:val="28"/>
      <w:u w:val="single"/>
    </w:rPr>
  </w:style>
  <w:style w:type="numbering" w:customStyle="1" w:styleId="Style1">
    <w:name w:val="Style1"/>
    <w:basedOn w:val="NoList"/>
    <w:uiPriority w:val="99"/>
    <w:rsid w:val="00C60FC3"/>
    <w:pPr>
      <w:numPr>
        <w:numId w:val="3"/>
      </w:numPr>
    </w:pPr>
  </w:style>
  <w:style w:type="paragraph" w:customStyle="1" w:styleId="TSB-Level1Numbers">
    <w:name w:val="TSB - Level 1 Numbers"/>
    <w:basedOn w:val="Heading1"/>
    <w:link w:val="TSB-Level1NumbersChar"/>
    <w:qFormat/>
    <w:rsid w:val="00C60FC3"/>
    <w:pPr>
      <w:numPr>
        <w:ilvl w:val="1"/>
        <w:numId w:val="4"/>
      </w:numPr>
      <w:ind w:left="1480" w:hanging="482"/>
      <w:contextualSpacing w:val="0"/>
    </w:pPr>
    <w:rPr>
      <w:rFonts w:cstheme="minorHAnsi"/>
      <w:b w:val="0"/>
      <w:sz w:val="22"/>
    </w:rPr>
  </w:style>
  <w:style w:type="paragraph" w:customStyle="1" w:styleId="TSB-PolicyBullets">
    <w:name w:val="TSB - Policy Bullets"/>
    <w:basedOn w:val="ListParagraph"/>
    <w:link w:val="TSB-PolicyBulletsChar"/>
    <w:autoRedefine/>
    <w:qFormat/>
    <w:rsid w:val="00E03608"/>
    <w:pPr>
      <w:spacing w:after="0"/>
      <w:ind w:left="0"/>
      <w:jc w:val="both"/>
    </w:pPr>
    <w:rPr>
      <w:rFonts w:ascii="Times New Roman" w:hAnsi="Times New Roman" w:cs="Times New Roman"/>
      <w:sz w:val="24"/>
      <w:szCs w:val="24"/>
    </w:rPr>
  </w:style>
  <w:style w:type="paragraph" w:customStyle="1" w:styleId="TSB-Level2Numbers">
    <w:name w:val="TSB - Level 2 Numbers"/>
    <w:basedOn w:val="TSB-Level1Numbers"/>
    <w:autoRedefine/>
    <w:qFormat/>
    <w:rsid w:val="00C60FC3"/>
    <w:pPr>
      <w:numPr>
        <w:ilvl w:val="2"/>
      </w:numPr>
      <w:tabs>
        <w:tab w:val="num" w:pos="360"/>
      </w:tabs>
      <w:ind w:left="2223" w:hanging="998"/>
    </w:pPr>
  </w:style>
  <w:style w:type="character" w:customStyle="1" w:styleId="TSB-PolicyBulletsChar">
    <w:name w:val="TSB - Policy Bullets Char"/>
    <w:basedOn w:val="ListParagraphChar"/>
    <w:link w:val="TSB-PolicyBullets"/>
    <w:rsid w:val="00E03608"/>
    <w:rPr>
      <w:rFonts w:ascii="Times New Roman" w:hAnsi="Times New Roman" w:cs="Times New Roman"/>
      <w:sz w:val="22"/>
      <w:szCs w:val="22"/>
    </w:rPr>
  </w:style>
  <w:style w:type="character" w:customStyle="1" w:styleId="TSB-Level1NumbersChar">
    <w:name w:val="TSB - Level 1 Numbers Char"/>
    <w:basedOn w:val="Heading1Char"/>
    <w:link w:val="TSB-Level1Numbers"/>
    <w:rsid w:val="00C60FC3"/>
    <w:rPr>
      <w:rFonts w:cstheme="minorHAnsi"/>
      <w:b w:val="0"/>
      <w:bCs/>
      <w:sz w:val="22"/>
      <w:szCs w:val="28"/>
      <w:u w:val="single"/>
    </w:rPr>
  </w:style>
  <w:style w:type="paragraph" w:styleId="NormalWeb">
    <w:name w:val="Normal (Web)"/>
    <w:basedOn w:val="Normal"/>
    <w:uiPriority w:val="99"/>
    <w:unhideWhenUsed/>
    <w:rsid w:val="00C60FC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
    <w:name w:val="Unresolved Mention"/>
    <w:basedOn w:val="DefaultParagraphFont"/>
    <w:uiPriority w:val="99"/>
    <w:semiHidden/>
    <w:unhideWhenUsed/>
    <w:rsid w:val="00C60FC3"/>
    <w:rPr>
      <w:color w:val="605E5C"/>
      <w:shd w:val="clear" w:color="auto" w:fill="E1DFDD"/>
    </w:rPr>
  </w:style>
  <w:style w:type="character" w:styleId="FollowedHyperlink">
    <w:name w:val="FollowedHyperlink"/>
    <w:basedOn w:val="DefaultParagraphFont"/>
    <w:uiPriority w:val="99"/>
    <w:semiHidden/>
    <w:unhideWhenUsed/>
    <w:rsid w:val="00C60FC3"/>
    <w:rPr>
      <w:color w:val="954F72" w:themeColor="followedHyperlink"/>
      <w:u w:val="single"/>
    </w:rPr>
  </w:style>
  <w:style w:type="character" w:customStyle="1" w:styleId="contentline-39">
    <w:name w:val="contentline-39"/>
    <w:rsid w:val="00D370AF"/>
  </w:style>
  <w:style w:type="paragraph" w:styleId="Footer">
    <w:name w:val="footer"/>
    <w:basedOn w:val="Normal"/>
    <w:link w:val="FooterChar"/>
    <w:uiPriority w:val="99"/>
    <w:unhideWhenUsed/>
    <w:rsid w:val="00D370AF"/>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D370AF"/>
    <w:rPr>
      <w:sz w:val="22"/>
      <w:szCs w:val="22"/>
    </w:rPr>
  </w:style>
  <w:style w:type="paragraph" w:styleId="BalloonText">
    <w:name w:val="Balloon Text"/>
    <w:basedOn w:val="Normal"/>
    <w:link w:val="BalloonTextChar"/>
    <w:uiPriority w:val="99"/>
    <w:semiHidden/>
    <w:unhideWhenUsed/>
    <w:rsid w:val="00FA1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E73"/>
    <w:rPr>
      <w:rFonts w:ascii="Tahoma" w:hAnsi="Tahoma" w:cs="Tahoma"/>
      <w:sz w:val="16"/>
      <w:szCs w:val="16"/>
    </w:rPr>
  </w:style>
  <w:style w:type="paragraph" w:styleId="FootnoteText">
    <w:name w:val="footnote text"/>
    <w:basedOn w:val="Normal"/>
    <w:link w:val="FootnoteTextChar"/>
    <w:uiPriority w:val="99"/>
    <w:semiHidden/>
    <w:unhideWhenUsed/>
    <w:rsid w:val="00FA1E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1E73"/>
    <w:rPr>
      <w:rFonts w:ascii="Arial" w:hAnsi="Arial" w:cs="Times New Roman"/>
      <w:sz w:val="20"/>
      <w:szCs w:val="20"/>
    </w:rPr>
  </w:style>
  <w:style w:type="character" w:styleId="FootnoteReference">
    <w:name w:val="footnote reference"/>
    <w:basedOn w:val="DefaultParagraphFont"/>
    <w:uiPriority w:val="99"/>
    <w:semiHidden/>
    <w:unhideWhenUsed/>
    <w:rsid w:val="00FA1E73"/>
    <w:rPr>
      <w:vertAlign w:val="superscript"/>
    </w:rPr>
  </w:style>
  <w:style w:type="character" w:styleId="Strong">
    <w:name w:val="Strong"/>
    <w:basedOn w:val="DefaultParagraphFont"/>
    <w:uiPriority w:val="22"/>
    <w:qFormat/>
    <w:rsid w:val="00A57937"/>
    <w:rPr>
      <w:b/>
      <w:bCs/>
    </w:rPr>
  </w:style>
  <w:style w:type="character" w:styleId="SubtleEmphasis">
    <w:name w:val="Subtle Emphasis"/>
    <w:basedOn w:val="DefaultParagraphFont"/>
    <w:uiPriority w:val="19"/>
    <w:qFormat/>
    <w:rsid w:val="00CA5322"/>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lare.scott@northburn.northumberland.sch.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orthburn.northumberland.sch.uk/websit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ldawson@northburnprimary.co.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northumberland.gov.uk/NorthumberlandCountyCouncil/media/Child-Families/SEND/FINAL-draft-Mainstream-School-Local-Offer-June-2018-1.pdf" TargetMode="External"/><Relationship Id="rId1" Type="http://schemas.openxmlformats.org/officeDocument/2006/relationships/hyperlink" Target="https://www.northumberland.gov.uk/NorthumberlandCountyCouncil/media/Child-Families/SEND/Final-GA-Parents-June-2018-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8E37D-AC8B-4A0C-8CF1-8DABDD0C6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1218</TotalTime>
  <Pages>9</Pages>
  <Words>2231</Words>
  <Characters>12723</Characters>
  <Application>Microsoft Office Word</Application>
  <DocSecurity>0</DocSecurity>
  <Lines>106</Lines>
  <Paragraphs>29</Paragraphs>
  <ScaleCrop>false</ScaleCrop>
  <HeadingPairs>
    <vt:vector size="4" baseType="variant">
      <vt:variant>
        <vt:lpstr>Title</vt:lpstr>
      </vt:variant>
      <vt:variant>
        <vt:i4>1</vt:i4>
      </vt:variant>
      <vt:variant>
        <vt:lpstr>Headings</vt:lpstr>
      </vt:variant>
      <vt:variant>
        <vt:i4>51</vt:i4>
      </vt:variant>
    </vt:vector>
  </HeadingPairs>
  <TitlesOfParts>
    <vt:vector size="52" baseType="lpstr">
      <vt:lpstr/>
      <vt:lpstr>A pupil is defined as having Special Educational Needs and Disability (SEND) if </vt:lpstr>
      <vt:lpstr/>
      <vt:lpstr>Under the Equality Act (2010), a disability is a physical or mental impairment w</vt:lpstr>
      <vt:lpstr>Communication and interaction – speech, language and communication needs (SLCN) </vt:lpstr>
      <vt:lpstr>Cognition and learning – moderate learning difficulties (MLD), severe learning d</vt:lpstr>
      <vt:lpstr>Social, emotional and mental health difficulties e.g. social difficulties, menta</vt:lpstr>
      <vt:lpstr>Sensory and/or physical needs - vision impairment (VI), hearing impairment (HI) </vt:lpstr>
      <vt:lpstr>Identifying and Responding to SEND</vt:lpstr>
      <vt:lpstr/>
      <vt:lpstr>In accordance with Code of Practice (2015), there should be no delay in identify</vt:lpstr>
      <vt:lpstr/>
      <vt:lpstr>Staff regularly assess all pupils, building on their knowledge from previous set</vt:lpstr>
      <vt:lpstr/>
      <vt:lpstr>A personalised Passport is created for pupils who:</vt:lpstr>
      <vt:lpstr>continue to make less than expected progress and concerns are ongoing;</vt:lpstr>
      <vt:lpstr>require long-term additional support/intervention; and</vt:lpstr>
      <vt:lpstr>are on the SEND register. </vt:lpstr>
      <vt:lpstr>This Passport aims: first, to remove barriers to learning; second, to put in pla</vt:lpstr>
      <vt:lpstr/>
      <vt:lpstr>Graduated Approach </vt:lpstr>
      <vt:lpstr/>
      <vt:lpstr>Support provided for pupils who have a Passport takes the form of a four-part cy</vt:lpstr>
      <vt:lpstr/>
      <vt:lpstr/>
      <vt:lpstr>In summary, the graduated approach following the APDR model is:  </vt:lpstr>
      <vt:lpstr/>
      <vt:lpstr>Some SEND pupils may additionally require an EHCP which helps to, "…raise aspira</vt:lpstr>
      <vt:lpstr>difficulties the pupil is experiencing;</vt:lpstr>
      <vt:lpstr>how school supports the pupil and its impact;</vt:lpstr>
      <vt:lpstr>any supporting evidence (Passport, reports from other professionals); and </vt:lpstr>
      <vt:lpstr>parent/carer/learner views. </vt:lpstr>
      <vt:lpstr/>
      <vt:lpstr>If the COSA is agreed by Northumberland County Council's  SEND Commissioning Pan</vt:lpstr>
      <vt:lpstr/>
      <vt:lpstr>The ECHP is a legal document that identifies the pupil's specific needs, where t</vt:lpstr>
      <vt:lpstr/>
      <vt:lpstr>Roles and Responsibilities </vt:lpstr>
      <vt:lpstr/>
      <vt:lpstr>Mrs Clare Scott (Headteacher) (clare.scott@northburn.northumberland.sch.uk; tele</vt:lpstr>
      <vt:lpstr/>
      <vt:lpstr>Mr Andrew Gullon is the Governor for SEND (telephone: 01670 739 111). He works w</vt:lpstr>
      <vt:lpstr/>
      <vt:lpstr>Miss Lucy Dawson is Northburn's SENCo (ldawson@northburnprimary.co.uk; telephone</vt:lpstr>
      <vt:lpstr/>
      <vt:lpstr>Teachers are responsible and accountable for, "… the progress and development of</vt:lpstr>
      <vt:lpstr/>
      <vt:lpstr>This policy has due regard to statutory and non-statutory guidance, including, b</vt:lpstr>
      <vt:lpstr/>
      <vt:lpstr>This SEND Policy is reviewed annually by the Headteacher in conjunction with the</vt:lpstr>
      <vt:lpstr/>
      <vt:lpstr>The next scheduled review date for this policy is April 2021. </vt:lpstr>
    </vt:vector>
  </TitlesOfParts>
  <Company>Hewlett-Packard Company</Company>
  <LinksUpToDate>false</LinksUpToDate>
  <CharactersWithSpaces>14925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Dawson</dc:creator>
  <cp:lastModifiedBy>Phil</cp:lastModifiedBy>
  <cp:revision>9</cp:revision>
  <dcterms:created xsi:type="dcterms:W3CDTF">2020-03-31T13:07:00Z</dcterms:created>
  <dcterms:modified xsi:type="dcterms:W3CDTF">2020-09-03T15:20:00Z</dcterms:modified>
</cp:coreProperties>
</file>